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6E63" w:rsidRPr="004A3D76" w:rsidRDefault="00526E63" w:rsidP="003220EB">
      <w:pPr>
        <w:widowControl w:val="0"/>
        <w:autoSpaceDE w:val="0"/>
        <w:autoSpaceDN w:val="0"/>
        <w:adjustRightInd w:val="0"/>
        <w:spacing w:after="0" w:line="360" w:lineRule="auto"/>
        <w:jc w:val="center"/>
        <w:rPr>
          <w:rFonts w:ascii="Arial" w:hAnsi="Arial" w:cs="Arial"/>
          <w:sz w:val="20"/>
          <w:lang w:val="en-US"/>
        </w:rPr>
      </w:pPr>
    </w:p>
    <w:p w:rsidR="00526E63" w:rsidRDefault="00526E63" w:rsidP="003220EB">
      <w:pPr>
        <w:widowControl w:val="0"/>
        <w:tabs>
          <w:tab w:val="left" w:pos="8362"/>
        </w:tabs>
        <w:autoSpaceDE w:val="0"/>
        <w:autoSpaceDN w:val="0"/>
        <w:adjustRightInd w:val="0"/>
        <w:spacing w:after="0" w:line="360" w:lineRule="auto"/>
        <w:rPr>
          <w:rFonts w:ascii="Arial" w:hAnsi="Arial" w:cs="Arial"/>
          <w:sz w:val="20"/>
          <w:lang w:val="en-US"/>
        </w:rPr>
      </w:pPr>
    </w:p>
    <w:p w:rsidR="007422CA" w:rsidRDefault="007422CA" w:rsidP="003220EB">
      <w:pPr>
        <w:widowControl w:val="0"/>
        <w:tabs>
          <w:tab w:val="left" w:pos="8362"/>
        </w:tabs>
        <w:autoSpaceDE w:val="0"/>
        <w:autoSpaceDN w:val="0"/>
        <w:adjustRightInd w:val="0"/>
        <w:spacing w:after="0" w:line="360" w:lineRule="auto"/>
        <w:rPr>
          <w:rFonts w:ascii="Arial" w:hAnsi="Arial" w:cs="Arial"/>
          <w:sz w:val="20"/>
          <w:lang w:val="en-US"/>
        </w:rPr>
      </w:pPr>
    </w:p>
    <w:p w:rsidR="007422CA" w:rsidRPr="004A3D76" w:rsidRDefault="007422CA" w:rsidP="003220EB">
      <w:pPr>
        <w:widowControl w:val="0"/>
        <w:tabs>
          <w:tab w:val="left" w:pos="8362"/>
        </w:tabs>
        <w:autoSpaceDE w:val="0"/>
        <w:autoSpaceDN w:val="0"/>
        <w:adjustRightInd w:val="0"/>
        <w:spacing w:after="0" w:line="360" w:lineRule="auto"/>
        <w:rPr>
          <w:rFonts w:ascii="Arial" w:hAnsi="Arial" w:cs="Arial"/>
          <w:sz w:val="20"/>
          <w:lang w:val="en-US"/>
        </w:rPr>
      </w:pPr>
    </w:p>
    <w:p w:rsidR="00526E63" w:rsidRDefault="009C2D07" w:rsidP="003220EB">
      <w:pPr>
        <w:widowControl w:val="0"/>
        <w:tabs>
          <w:tab w:val="left" w:pos="8362"/>
        </w:tabs>
        <w:autoSpaceDE w:val="0"/>
        <w:autoSpaceDN w:val="0"/>
        <w:adjustRightInd w:val="0"/>
        <w:spacing w:after="0" w:line="360" w:lineRule="auto"/>
        <w:jc w:val="center"/>
        <w:rPr>
          <w:rFonts w:ascii="Arial" w:hAnsi="Arial" w:cs="Arial"/>
          <w:sz w:val="20"/>
          <w:lang w:val="en-US"/>
        </w:rPr>
      </w:pPr>
      <w:r>
        <w:rPr>
          <w:rFonts w:ascii="Arial" w:hAnsi="Arial" w:cs="Arial"/>
          <w:sz w:val="20"/>
          <w:lang w:val="en-US"/>
        </w:rPr>
        <w:t>THE COMPANIES ACT 2006</w:t>
      </w:r>
    </w:p>
    <w:p w:rsidR="007063E6" w:rsidRPr="004A3D7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Default="00526E63" w:rsidP="003220EB">
      <w:pPr>
        <w:widowControl w:val="0"/>
        <w:tabs>
          <w:tab w:val="left" w:pos="8362"/>
        </w:tabs>
        <w:autoSpaceDE w:val="0"/>
        <w:autoSpaceDN w:val="0"/>
        <w:adjustRightInd w:val="0"/>
        <w:spacing w:after="0" w:line="360" w:lineRule="auto"/>
        <w:jc w:val="center"/>
        <w:rPr>
          <w:rFonts w:ascii="Arial" w:hAnsi="Arial" w:cs="Arial"/>
          <w:sz w:val="20"/>
          <w:lang w:val="en-US"/>
        </w:rPr>
      </w:pPr>
      <w:r w:rsidRPr="004A3D76">
        <w:rPr>
          <w:rFonts w:ascii="Arial" w:hAnsi="Arial" w:cs="Arial"/>
          <w:sz w:val="20"/>
          <w:lang w:val="en-US"/>
        </w:rPr>
        <w:t>PRIVATE COMPANY LIMITED BY SHARES</w:t>
      </w:r>
    </w:p>
    <w:p w:rsidR="007063E6" w:rsidRPr="004A3D7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Default="00526E63" w:rsidP="003220EB">
      <w:pPr>
        <w:widowControl w:val="0"/>
        <w:tabs>
          <w:tab w:val="left" w:pos="8362"/>
        </w:tabs>
        <w:autoSpaceDE w:val="0"/>
        <w:autoSpaceDN w:val="0"/>
        <w:adjustRightInd w:val="0"/>
        <w:spacing w:after="0" w:line="360" w:lineRule="auto"/>
        <w:jc w:val="center"/>
        <w:rPr>
          <w:rFonts w:ascii="Arial" w:hAnsi="Arial" w:cs="Arial"/>
          <w:sz w:val="20"/>
          <w:lang w:val="en-US"/>
        </w:rPr>
      </w:pPr>
      <w:r w:rsidRPr="004A3D76">
        <w:rPr>
          <w:rFonts w:ascii="Arial" w:hAnsi="Arial" w:cs="Arial"/>
          <w:sz w:val="20"/>
          <w:lang w:val="en-US"/>
        </w:rPr>
        <w:t>ARTICLES OF ASSOCIATION OF</w:t>
      </w:r>
    </w:p>
    <w:p w:rsidR="007063E6" w:rsidRPr="004A3D7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Pr="004A3D76" w:rsidRDefault="00CC6202" w:rsidP="003220EB">
      <w:pPr>
        <w:widowControl w:val="0"/>
        <w:tabs>
          <w:tab w:val="left" w:pos="8362"/>
        </w:tabs>
        <w:autoSpaceDE w:val="0"/>
        <w:autoSpaceDN w:val="0"/>
        <w:adjustRightInd w:val="0"/>
        <w:spacing w:after="0" w:line="360" w:lineRule="auto"/>
        <w:jc w:val="center"/>
        <w:rPr>
          <w:rFonts w:ascii="Arial" w:hAnsi="Arial" w:cs="Arial"/>
          <w:sz w:val="20"/>
          <w:lang w:val="en-US"/>
        </w:rPr>
      </w:pPr>
      <w:r>
        <w:rPr>
          <w:rFonts w:ascii="Arial" w:hAnsi="Arial" w:cs="Arial"/>
          <w:sz w:val="20"/>
          <w:lang w:val="en-US"/>
        </w:rPr>
        <w:t xml:space="preserve">THE </w:t>
      </w:r>
      <w:r w:rsidR="002A284F">
        <w:rPr>
          <w:rFonts w:ascii="Arial" w:hAnsi="Arial" w:cs="Arial"/>
          <w:sz w:val="20"/>
          <w:lang w:val="en-US"/>
        </w:rPr>
        <w:t xml:space="preserve">DUNNERHOLME </w:t>
      </w:r>
      <w:r w:rsidR="00E23E4C" w:rsidRPr="00E23E4C">
        <w:rPr>
          <w:rFonts w:ascii="Arial" w:hAnsi="Arial" w:cs="Arial"/>
          <w:sz w:val="20"/>
          <w:lang w:val="en-US"/>
        </w:rPr>
        <w:t>GOLF CLUB (PROPERTY)</w:t>
      </w:r>
      <w:r w:rsidR="00526E63" w:rsidRPr="004A3D76">
        <w:rPr>
          <w:rFonts w:ascii="Arial" w:hAnsi="Arial" w:cs="Arial"/>
          <w:sz w:val="20"/>
          <w:lang w:val="en-US"/>
        </w:rPr>
        <w:t xml:space="preserve"> LIMITED</w:t>
      </w:r>
    </w:p>
    <w:p w:rsidR="00526E63" w:rsidRPr="004A3D76" w:rsidRDefault="00526E63"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Pr="004A3D76" w:rsidRDefault="00526E63"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Pr="004A3D76" w:rsidRDefault="00526E63"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Pr="004A3D76" w:rsidRDefault="00526E63"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Pr="004A3D76" w:rsidRDefault="00526E63"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Pr="004A3D76" w:rsidRDefault="00526E63"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Pr="004A3D76" w:rsidRDefault="00526E63"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Default="00526E63"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7063E6" w:rsidRDefault="007063E6" w:rsidP="003220EB">
      <w:pPr>
        <w:widowControl w:val="0"/>
        <w:tabs>
          <w:tab w:val="left" w:pos="8362"/>
        </w:tabs>
        <w:autoSpaceDE w:val="0"/>
        <w:autoSpaceDN w:val="0"/>
        <w:adjustRightInd w:val="0"/>
        <w:spacing w:after="0" w:line="360" w:lineRule="auto"/>
        <w:jc w:val="center"/>
        <w:rPr>
          <w:rFonts w:ascii="Arial" w:hAnsi="Arial" w:cs="Arial"/>
          <w:sz w:val="20"/>
          <w:lang w:val="en-US"/>
        </w:rPr>
      </w:pPr>
    </w:p>
    <w:p w:rsidR="00526E63" w:rsidRPr="004A3D76" w:rsidRDefault="00526E63" w:rsidP="003220EB">
      <w:pPr>
        <w:spacing w:after="0" w:line="360" w:lineRule="auto"/>
        <w:jc w:val="center"/>
        <w:rPr>
          <w:rFonts w:ascii="Arial" w:hAnsi="Arial" w:cs="Arial"/>
          <w:i/>
          <w:sz w:val="20"/>
        </w:rPr>
      </w:pPr>
      <w:r w:rsidRPr="004A3D76">
        <w:rPr>
          <w:rFonts w:ascii="Arial" w:hAnsi="Arial" w:cs="Arial"/>
          <w:i/>
          <w:color w:val="FF0000"/>
          <w:sz w:val="20"/>
        </w:rPr>
        <w:t>A Quality Service through the Red Door</w:t>
      </w:r>
    </w:p>
    <w:p w:rsidR="00EF521C" w:rsidRPr="004A3D76" w:rsidRDefault="00C807A4" w:rsidP="009D471A">
      <w:pPr>
        <w:widowControl w:val="0"/>
        <w:tabs>
          <w:tab w:val="left" w:pos="8362"/>
        </w:tabs>
        <w:autoSpaceDE w:val="0"/>
        <w:autoSpaceDN w:val="0"/>
        <w:adjustRightInd w:val="0"/>
        <w:spacing w:after="0" w:line="360" w:lineRule="auto"/>
        <w:jc w:val="center"/>
        <w:rPr>
          <w:rFonts w:ascii="Arial" w:hAnsi="Arial" w:cs="Arial"/>
          <w:b/>
          <w:sz w:val="20"/>
          <w:lang w:val="en-US"/>
        </w:rPr>
      </w:pPr>
      <w:r w:rsidRPr="004A3D76">
        <w:rPr>
          <w:rFonts w:ascii="Arial" w:hAnsi="Arial" w:cs="Arial"/>
          <w:noProof/>
          <w:sz w:val="20"/>
          <w:lang w:eastAsia="en-GB"/>
        </w:rPr>
        <w:drawing>
          <wp:anchor distT="0" distB="0" distL="114300" distR="114300" simplePos="0" relativeHeight="251657728" behindDoc="1" locked="1" layoutInCell="1" allowOverlap="1">
            <wp:simplePos x="0" y="0"/>
            <wp:positionH relativeFrom="column">
              <wp:align>center</wp:align>
            </wp:positionH>
            <wp:positionV relativeFrom="page">
              <wp:posOffset>6460490</wp:posOffset>
            </wp:positionV>
            <wp:extent cx="1893570" cy="1381760"/>
            <wp:effectExtent l="0" t="0" r="0" b="0"/>
            <wp:wrapTight wrapText="bothSides">
              <wp:wrapPolygon edited="0">
                <wp:start x="6229" y="0"/>
                <wp:lineTo x="6229" y="9529"/>
                <wp:lineTo x="1738" y="10919"/>
                <wp:lineTo x="724" y="11316"/>
                <wp:lineTo x="869" y="14890"/>
                <wp:lineTo x="3622" y="15882"/>
                <wp:lineTo x="2897" y="16676"/>
                <wp:lineTo x="2897" y="19456"/>
                <wp:lineTo x="17529" y="19456"/>
                <wp:lineTo x="17529" y="19059"/>
                <wp:lineTo x="18109" y="16676"/>
                <wp:lineTo x="16660" y="15882"/>
                <wp:lineTo x="19992" y="14691"/>
                <wp:lineTo x="19992" y="12309"/>
                <wp:lineTo x="13473" y="9529"/>
                <wp:lineTo x="13473" y="0"/>
                <wp:lineTo x="6229" y="0"/>
              </wp:wrapPolygon>
            </wp:wrapTight>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93570" cy="1381760"/>
                    </a:xfrm>
                    <a:prstGeom prst="rect">
                      <a:avLst/>
                    </a:prstGeom>
                    <a:noFill/>
                  </pic:spPr>
                </pic:pic>
              </a:graphicData>
            </a:graphic>
            <wp14:sizeRelH relativeFrom="page">
              <wp14:pctWidth>0</wp14:pctWidth>
            </wp14:sizeRelH>
            <wp14:sizeRelV relativeFrom="page">
              <wp14:pctHeight>0</wp14:pctHeight>
            </wp14:sizeRelV>
          </wp:anchor>
        </w:drawing>
      </w:r>
      <w:r w:rsidR="00526E63" w:rsidRPr="004A3D76">
        <w:rPr>
          <w:rFonts w:ascii="Arial" w:hAnsi="Arial" w:cs="Arial"/>
          <w:sz w:val="20"/>
          <w:lang w:val="en-US"/>
        </w:rPr>
        <w:br w:type="page"/>
      </w:r>
      <w:r w:rsidR="00EF521C" w:rsidRPr="004A3D76">
        <w:rPr>
          <w:rFonts w:ascii="Arial" w:hAnsi="Arial" w:cs="Arial"/>
          <w:b/>
          <w:sz w:val="20"/>
          <w:lang w:val="en-US"/>
        </w:rPr>
        <w:lastRenderedPageBreak/>
        <w:t>ARTICLES OF ASSOCIATION OF</w:t>
      </w:r>
    </w:p>
    <w:p w:rsidR="00EF521C" w:rsidRPr="004A3D76" w:rsidRDefault="00CC6202" w:rsidP="009D471A">
      <w:pPr>
        <w:widowControl w:val="0"/>
        <w:tabs>
          <w:tab w:val="left" w:pos="8362"/>
        </w:tabs>
        <w:autoSpaceDE w:val="0"/>
        <w:autoSpaceDN w:val="0"/>
        <w:adjustRightInd w:val="0"/>
        <w:spacing w:after="0" w:line="360" w:lineRule="auto"/>
        <w:jc w:val="center"/>
        <w:rPr>
          <w:rFonts w:ascii="Arial" w:hAnsi="Arial" w:cs="Arial"/>
          <w:b/>
          <w:sz w:val="20"/>
          <w:lang w:val="en-US"/>
        </w:rPr>
      </w:pPr>
      <w:r>
        <w:rPr>
          <w:rFonts w:ascii="Arial" w:hAnsi="Arial" w:cs="Arial"/>
          <w:b/>
          <w:sz w:val="20"/>
          <w:lang w:val="en-US"/>
        </w:rPr>
        <w:t xml:space="preserve">THE </w:t>
      </w:r>
      <w:r w:rsidR="002A284F">
        <w:rPr>
          <w:rFonts w:ascii="Arial" w:hAnsi="Arial" w:cs="Arial"/>
          <w:b/>
          <w:sz w:val="20"/>
          <w:lang w:val="en-US"/>
        </w:rPr>
        <w:t>DUNNERHOLME</w:t>
      </w:r>
      <w:r w:rsidR="00E23E4C">
        <w:rPr>
          <w:rFonts w:ascii="Arial" w:hAnsi="Arial" w:cs="Arial"/>
          <w:b/>
          <w:sz w:val="20"/>
          <w:lang w:val="en-US"/>
        </w:rPr>
        <w:t xml:space="preserve"> GOLF CLUB (PROPERTY)</w:t>
      </w:r>
      <w:r w:rsidR="00EF521C" w:rsidRPr="004A3D76">
        <w:rPr>
          <w:rFonts w:ascii="Arial" w:hAnsi="Arial" w:cs="Arial"/>
          <w:b/>
          <w:sz w:val="20"/>
          <w:lang w:val="en-US"/>
        </w:rPr>
        <w:t xml:space="preserve"> LIMITED</w:t>
      </w:r>
    </w:p>
    <w:p w:rsidR="00155C5B" w:rsidRDefault="00155C5B" w:rsidP="009D471A">
      <w:pPr>
        <w:widowControl w:val="0"/>
        <w:tabs>
          <w:tab w:val="left" w:pos="204"/>
        </w:tabs>
        <w:autoSpaceDE w:val="0"/>
        <w:autoSpaceDN w:val="0"/>
        <w:adjustRightInd w:val="0"/>
        <w:spacing w:after="0" w:line="360" w:lineRule="auto"/>
        <w:rPr>
          <w:rFonts w:ascii="Arial" w:hAnsi="Arial" w:cs="Arial"/>
          <w:b/>
          <w:sz w:val="20"/>
          <w:lang w:val="en-US"/>
        </w:rPr>
      </w:pPr>
    </w:p>
    <w:p w:rsidR="00EF521C" w:rsidRPr="004A3D76" w:rsidRDefault="00EF521C" w:rsidP="009D471A">
      <w:pPr>
        <w:widowControl w:val="0"/>
        <w:tabs>
          <w:tab w:val="left" w:pos="204"/>
        </w:tabs>
        <w:autoSpaceDE w:val="0"/>
        <w:autoSpaceDN w:val="0"/>
        <w:adjustRightInd w:val="0"/>
        <w:spacing w:after="0" w:line="360" w:lineRule="auto"/>
        <w:rPr>
          <w:rFonts w:ascii="Arial" w:hAnsi="Arial" w:cs="Arial"/>
          <w:b/>
          <w:sz w:val="20"/>
          <w:lang w:val="en-US"/>
        </w:rPr>
      </w:pPr>
      <w:r w:rsidRPr="004A3D76">
        <w:rPr>
          <w:rFonts w:ascii="Arial" w:hAnsi="Arial" w:cs="Arial"/>
          <w:b/>
          <w:sz w:val="20"/>
          <w:lang w:val="en-US"/>
        </w:rPr>
        <w:t>Definitions</w:t>
      </w:r>
    </w:p>
    <w:p w:rsidR="00155C5B" w:rsidRDefault="00155C5B" w:rsidP="009D471A">
      <w:pPr>
        <w:widowControl w:val="0"/>
        <w:tabs>
          <w:tab w:val="left" w:pos="204"/>
        </w:tabs>
        <w:autoSpaceDE w:val="0"/>
        <w:autoSpaceDN w:val="0"/>
        <w:adjustRightInd w:val="0"/>
        <w:spacing w:after="0" w:line="360" w:lineRule="auto"/>
        <w:rPr>
          <w:rFonts w:ascii="Arial" w:hAnsi="Arial" w:cs="Arial"/>
          <w:sz w:val="20"/>
          <w:lang w:val="en-US"/>
        </w:rPr>
      </w:pPr>
    </w:p>
    <w:p w:rsidR="00EF521C" w:rsidRPr="004A3D76" w:rsidRDefault="00EF521C" w:rsidP="009D471A">
      <w:pPr>
        <w:widowControl w:val="0"/>
        <w:tabs>
          <w:tab w:val="left" w:pos="204"/>
        </w:tabs>
        <w:autoSpaceDE w:val="0"/>
        <w:autoSpaceDN w:val="0"/>
        <w:adjustRightInd w:val="0"/>
        <w:spacing w:after="0" w:line="360" w:lineRule="auto"/>
        <w:rPr>
          <w:rFonts w:ascii="Arial" w:hAnsi="Arial" w:cs="Arial"/>
          <w:b/>
          <w:sz w:val="20"/>
          <w:lang w:val="en-US"/>
        </w:rPr>
      </w:pPr>
      <w:r w:rsidRPr="004A3D76">
        <w:rPr>
          <w:rFonts w:ascii="Arial" w:hAnsi="Arial" w:cs="Arial"/>
          <w:sz w:val="20"/>
          <w:lang w:val="en-US"/>
        </w:rPr>
        <w:t>In these Articles the following words shall have the following meanings:</w:t>
      </w:r>
    </w:p>
    <w:p w:rsidR="00155C5B" w:rsidRDefault="00155C5B"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DE6676" w:rsidRDefault="00DE6676"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A Shares</w:t>
      </w:r>
      <w:r>
        <w:rPr>
          <w:rFonts w:ascii="Arial" w:hAnsi="Arial" w:cs="Arial"/>
          <w:sz w:val="20"/>
          <w:lang w:val="en-US"/>
        </w:rPr>
        <w:tab/>
        <w:t xml:space="preserve">means the </w:t>
      </w:r>
      <w:r w:rsidR="00066814">
        <w:rPr>
          <w:rFonts w:ascii="Arial" w:hAnsi="Arial" w:cs="Arial"/>
          <w:sz w:val="20"/>
          <w:lang w:val="en-US"/>
        </w:rPr>
        <w:t xml:space="preserve">ordinary </w:t>
      </w:r>
      <w:r>
        <w:rPr>
          <w:rFonts w:ascii="Arial" w:hAnsi="Arial" w:cs="Arial"/>
          <w:sz w:val="20"/>
          <w:lang w:val="en-US"/>
        </w:rPr>
        <w:t>voting shares in the Company;</w:t>
      </w:r>
    </w:p>
    <w:p w:rsidR="00DE6676" w:rsidRDefault="00DE6676"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2B2324" w:rsidRDefault="002B2324" w:rsidP="002B2324">
      <w:pPr>
        <w:widowControl w:val="0"/>
        <w:tabs>
          <w:tab w:val="left" w:pos="725"/>
        </w:tabs>
        <w:autoSpaceDE w:val="0"/>
        <w:autoSpaceDN w:val="0"/>
        <w:adjustRightInd w:val="0"/>
        <w:spacing w:after="0" w:line="360" w:lineRule="auto"/>
        <w:ind w:left="4253" w:hanging="4253"/>
        <w:rPr>
          <w:rFonts w:ascii="Arial" w:hAnsi="Arial" w:cs="Arial"/>
          <w:sz w:val="20"/>
          <w:lang w:val="en-US"/>
        </w:rPr>
      </w:pPr>
      <w:r w:rsidRPr="004A3D76">
        <w:rPr>
          <w:rFonts w:ascii="Arial" w:hAnsi="Arial" w:cs="Arial"/>
          <w:sz w:val="20"/>
          <w:lang w:val="en-US"/>
        </w:rPr>
        <w:t>Act</w:t>
      </w:r>
      <w:r w:rsidRPr="004A3D76">
        <w:rPr>
          <w:rFonts w:ascii="Arial" w:hAnsi="Arial" w:cs="Arial"/>
          <w:sz w:val="20"/>
          <w:lang w:val="en-US"/>
        </w:rPr>
        <w:tab/>
      </w:r>
      <w:r w:rsidRPr="004A3D76">
        <w:rPr>
          <w:rFonts w:ascii="Arial" w:hAnsi="Arial" w:cs="Arial"/>
          <w:sz w:val="20"/>
          <w:lang w:val="en-US"/>
        </w:rPr>
        <w:tab/>
        <w:t>means the Companies Act</w:t>
      </w:r>
      <w:r>
        <w:rPr>
          <w:rFonts w:ascii="Arial" w:hAnsi="Arial" w:cs="Arial"/>
          <w:sz w:val="20"/>
          <w:lang w:val="en-US"/>
        </w:rPr>
        <w:t>s as defined in section 2 of the Companies Act 2006 insofar as they apply to the Company and any amendments to or any re-enactment of that Act.</w:t>
      </w:r>
    </w:p>
    <w:p w:rsidR="002B2324" w:rsidRDefault="002B2324"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CB450E" w:rsidRDefault="00EF521C"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r w:rsidRPr="004A3D76">
        <w:rPr>
          <w:rFonts w:ascii="Arial" w:hAnsi="Arial" w:cs="Arial"/>
          <w:sz w:val="20"/>
          <w:lang w:val="en-US"/>
        </w:rPr>
        <w:t>Articles</w:t>
      </w:r>
      <w:r w:rsidRPr="004A3D76">
        <w:rPr>
          <w:rFonts w:ascii="Arial" w:hAnsi="Arial" w:cs="Arial"/>
          <w:sz w:val="20"/>
          <w:lang w:val="en-US"/>
        </w:rPr>
        <w:tab/>
      </w:r>
      <w:r w:rsidR="003850A0" w:rsidRPr="004A3D76">
        <w:rPr>
          <w:rFonts w:ascii="Arial" w:hAnsi="Arial" w:cs="Arial"/>
          <w:sz w:val="20"/>
          <w:lang w:val="en-US"/>
        </w:rPr>
        <w:t>means the Articles of Association of the Company</w:t>
      </w:r>
      <w:r w:rsidR="00FB0EA0">
        <w:rPr>
          <w:rFonts w:ascii="Arial" w:hAnsi="Arial" w:cs="Arial"/>
          <w:sz w:val="20"/>
          <w:lang w:val="en-US"/>
        </w:rPr>
        <w:t xml:space="preserve"> and references to an Article shall be taken as references to the relevant Article in this document, unless the context implies otherwise</w:t>
      </w:r>
      <w:r w:rsidR="003850A0" w:rsidRPr="004A3D76">
        <w:rPr>
          <w:rFonts w:ascii="Arial" w:hAnsi="Arial" w:cs="Arial"/>
          <w:sz w:val="20"/>
          <w:lang w:val="en-US"/>
        </w:rPr>
        <w:t>;</w:t>
      </w:r>
    </w:p>
    <w:p w:rsidR="0039301C" w:rsidRDefault="0039301C"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6E4879" w:rsidRDefault="00066814"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B Shares</w:t>
      </w:r>
      <w:r>
        <w:rPr>
          <w:rFonts w:ascii="Arial" w:hAnsi="Arial" w:cs="Arial"/>
          <w:sz w:val="20"/>
          <w:lang w:val="en-US"/>
        </w:rPr>
        <w:tab/>
        <w:t xml:space="preserve">means the </w:t>
      </w:r>
      <w:r w:rsidR="006E4879">
        <w:rPr>
          <w:rFonts w:ascii="Arial" w:hAnsi="Arial" w:cs="Arial"/>
          <w:sz w:val="20"/>
          <w:lang w:val="en-US"/>
        </w:rPr>
        <w:t>shares in the Company</w:t>
      </w:r>
      <w:r>
        <w:rPr>
          <w:rFonts w:ascii="Arial" w:hAnsi="Arial" w:cs="Arial"/>
          <w:sz w:val="20"/>
          <w:lang w:val="en-US"/>
        </w:rPr>
        <w:t xml:space="preserve"> which only carry voting rights in respect of the matters referred to in Article 2.9</w:t>
      </w:r>
      <w:r w:rsidR="006E4879">
        <w:rPr>
          <w:rFonts w:ascii="Arial" w:hAnsi="Arial" w:cs="Arial"/>
          <w:sz w:val="20"/>
          <w:lang w:val="en-US"/>
        </w:rPr>
        <w:t>;</w:t>
      </w:r>
    </w:p>
    <w:p w:rsidR="006E4879" w:rsidRDefault="006E4879"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066814" w:rsidRDefault="00066814"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C Shares</w:t>
      </w:r>
      <w:r>
        <w:rPr>
          <w:rFonts w:ascii="Arial" w:hAnsi="Arial" w:cs="Arial"/>
          <w:sz w:val="20"/>
          <w:lang w:val="en-US"/>
        </w:rPr>
        <w:tab/>
        <w:t>means the redeemable shares in the Company</w:t>
      </w:r>
      <w:r w:rsidR="002B2324">
        <w:rPr>
          <w:rFonts w:ascii="Arial" w:hAnsi="Arial" w:cs="Arial"/>
          <w:sz w:val="20"/>
          <w:lang w:val="en-US"/>
        </w:rPr>
        <w:t xml:space="preserve"> (if any)</w:t>
      </w:r>
      <w:r>
        <w:rPr>
          <w:rFonts w:ascii="Arial" w:hAnsi="Arial" w:cs="Arial"/>
          <w:sz w:val="20"/>
          <w:lang w:val="en-US"/>
        </w:rPr>
        <w:t>;</w:t>
      </w:r>
    </w:p>
    <w:p w:rsidR="00066814" w:rsidRDefault="00066814"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39301C" w:rsidRDefault="0039301C"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proofErr w:type="spellStart"/>
      <w:r>
        <w:rPr>
          <w:rFonts w:ascii="Arial" w:hAnsi="Arial" w:cs="Arial"/>
          <w:sz w:val="20"/>
          <w:lang w:val="en-US"/>
        </w:rPr>
        <w:t>Clubco</w:t>
      </w:r>
      <w:proofErr w:type="spellEnd"/>
      <w:r>
        <w:rPr>
          <w:rFonts w:ascii="Arial" w:hAnsi="Arial" w:cs="Arial"/>
          <w:sz w:val="20"/>
          <w:lang w:val="en-US"/>
        </w:rPr>
        <w:tab/>
        <w:t xml:space="preserve">means </w:t>
      </w:r>
      <w:r w:rsidR="00CC6202">
        <w:rPr>
          <w:rFonts w:ascii="Arial" w:hAnsi="Arial" w:cs="Arial"/>
          <w:sz w:val="20"/>
          <w:lang w:val="en-US"/>
        </w:rPr>
        <w:t>Dunnerholme G</w:t>
      </w:r>
      <w:r>
        <w:rPr>
          <w:rFonts w:ascii="Arial" w:hAnsi="Arial" w:cs="Arial"/>
          <w:sz w:val="20"/>
          <w:lang w:val="en-US"/>
        </w:rPr>
        <w:t xml:space="preserve">olf Club Limited, a registered company in England and Wales whose registered office address is </w:t>
      </w:r>
      <w:proofErr w:type="spellStart"/>
      <w:r w:rsidR="00CC6202">
        <w:rPr>
          <w:rFonts w:ascii="Arial" w:hAnsi="Arial" w:cs="Arial"/>
          <w:sz w:val="20"/>
          <w:lang w:val="en-US"/>
        </w:rPr>
        <w:t>Duddon</w:t>
      </w:r>
      <w:proofErr w:type="spellEnd"/>
      <w:r w:rsidR="00CC6202">
        <w:rPr>
          <w:rFonts w:ascii="Arial" w:hAnsi="Arial" w:cs="Arial"/>
          <w:sz w:val="20"/>
          <w:lang w:val="en-US"/>
        </w:rPr>
        <w:t xml:space="preserve"> Road, </w:t>
      </w:r>
      <w:proofErr w:type="spellStart"/>
      <w:r w:rsidR="00CC6202">
        <w:rPr>
          <w:rFonts w:ascii="Arial" w:hAnsi="Arial" w:cs="Arial"/>
          <w:sz w:val="20"/>
          <w:lang w:val="en-US"/>
        </w:rPr>
        <w:t>Askam</w:t>
      </w:r>
      <w:proofErr w:type="spellEnd"/>
      <w:r w:rsidR="00CC6202">
        <w:rPr>
          <w:rFonts w:ascii="Arial" w:hAnsi="Arial" w:cs="Arial"/>
          <w:sz w:val="20"/>
          <w:lang w:val="en-US"/>
        </w:rPr>
        <w:t xml:space="preserve"> in Furness, Cumbria, LA16 7AW</w:t>
      </w:r>
      <w:r>
        <w:rPr>
          <w:rFonts w:ascii="Arial" w:hAnsi="Arial" w:cs="Arial"/>
          <w:sz w:val="20"/>
          <w:lang w:val="en-US"/>
        </w:rPr>
        <w:t>;</w:t>
      </w:r>
    </w:p>
    <w:p w:rsidR="00B3457C" w:rsidRDefault="00B3457C"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p>
    <w:p w:rsidR="002B1B44" w:rsidRDefault="002B1B44" w:rsidP="002B1B44">
      <w:pPr>
        <w:widowControl w:val="0"/>
        <w:tabs>
          <w:tab w:val="left" w:pos="428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Director</w:t>
      </w:r>
      <w:r>
        <w:rPr>
          <w:rFonts w:ascii="Arial" w:hAnsi="Arial" w:cs="Arial"/>
          <w:sz w:val="20"/>
          <w:lang w:val="en-US"/>
        </w:rPr>
        <w:tab/>
        <w:t>a directors (as defined by the Act) of the Company and ‘Directors’ shall be construed accordingly;</w:t>
      </w:r>
    </w:p>
    <w:p w:rsidR="002B1B44" w:rsidRDefault="002B1B44" w:rsidP="009D471A">
      <w:pPr>
        <w:widowControl w:val="0"/>
        <w:tabs>
          <w:tab w:val="left" w:pos="4285"/>
        </w:tabs>
        <w:autoSpaceDE w:val="0"/>
        <w:autoSpaceDN w:val="0"/>
        <w:adjustRightInd w:val="0"/>
        <w:spacing w:after="0" w:line="360" w:lineRule="auto"/>
        <w:ind w:left="4253" w:hanging="4253"/>
        <w:rPr>
          <w:rFonts w:ascii="Arial" w:hAnsi="Arial" w:cs="Arial"/>
          <w:color w:val="000000"/>
          <w:sz w:val="20"/>
          <w:lang w:val="en-US"/>
        </w:rPr>
      </w:pPr>
    </w:p>
    <w:p w:rsidR="002B1B44" w:rsidRDefault="002B1B44" w:rsidP="009D471A">
      <w:pPr>
        <w:widowControl w:val="0"/>
        <w:tabs>
          <w:tab w:val="left" w:pos="4285"/>
        </w:tabs>
        <w:autoSpaceDE w:val="0"/>
        <w:autoSpaceDN w:val="0"/>
        <w:adjustRightInd w:val="0"/>
        <w:spacing w:after="0" w:line="360" w:lineRule="auto"/>
        <w:ind w:left="4253" w:hanging="4253"/>
        <w:rPr>
          <w:rFonts w:ascii="Arial" w:hAnsi="Arial" w:cs="Arial"/>
          <w:color w:val="000000"/>
          <w:sz w:val="20"/>
          <w:lang w:val="en-US"/>
        </w:rPr>
      </w:pPr>
    </w:p>
    <w:p w:rsidR="00B3457C" w:rsidRPr="00C945EA" w:rsidRDefault="00B3457C" w:rsidP="009D471A">
      <w:pPr>
        <w:widowControl w:val="0"/>
        <w:tabs>
          <w:tab w:val="left" w:pos="4285"/>
        </w:tabs>
        <w:autoSpaceDE w:val="0"/>
        <w:autoSpaceDN w:val="0"/>
        <w:adjustRightInd w:val="0"/>
        <w:spacing w:after="0" w:line="360" w:lineRule="auto"/>
        <w:ind w:left="4253" w:hanging="4253"/>
        <w:rPr>
          <w:rFonts w:ascii="Arial" w:hAnsi="Arial" w:cs="Arial"/>
          <w:sz w:val="20"/>
          <w:lang w:val="en-US"/>
        </w:rPr>
      </w:pPr>
      <w:r w:rsidRPr="007422CA">
        <w:rPr>
          <w:rFonts w:ascii="Arial" w:hAnsi="Arial" w:cs="Arial"/>
          <w:color w:val="000000"/>
          <w:sz w:val="20"/>
          <w:lang w:val="en-US"/>
        </w:rPr>
        <w:lastRenderedPageBreak/>
        <w:t>Full Member</w:t>
      </w:r>
      <w:r w:rsidRPr="007422CA">
        <w:rPr>
          <w:rFonts w:ascii="Arial" w:hAnsi="Arial" w:cs="Arial"/>
          <w:color w:val="000000"/>
          <w:sz w:val="20"/>
          <w:lang w:val="en-US"/>
        </w:rPr>
        <w:tab/>
        <w:t xml:space="preserve">means any individual who has paid promptly and in full their full membership subscriptions to </w:t>
      </w:r>
      <w:proofErr w:type="spellStart"/>
      <w:r w:rsidRPr="007422CA">
        <w:rPr>
          <w:rFonts w:ascii="Arial" w:hAnsi="Arial" w:cs="Arial"/>
          <w:color w:val="000000"/>
          <w:sz w:val="20"/>
          <w:lang w:val="en-US"/>
        </w:rPr>
        <w:t>Clubco</w:t>
      </w:r>
      <w:proofErr w:type="spellEnd"/>
      <w:r w:rsidRPr="007422CA">
        <w:rPr>
          <w:rFonts w:ascii="Arial" w:hAnsi="Arial" w:cs="Arial"/>
          <w:color w:val="000000"/>
          <w:sz w:val="20"/>
          <w:lang w:val="en-US"/>
        </w:rPr>
        <w:t xml:space="preserve"> </w:t>
      </w:r>
      <w:r w:rsidRPr="00C945EA">
        <w:rPr>
          <w:rFonts w:ascii="Arial" w:hAnsi="Arial" w:cs="Arial"/>
          <w:sz w:val="20"/>
          <w:lang w:val="en-US"/>
        </w:rPr>
        <w:t xml:space="preserve">or who, being an honorary life member, had so paid their full membership subscriptions to </w:t>
      </w:r>
      <w:proofErr w:type="spellStart"/>
      <w:r w:rsidRPr="00C945EA">
        <w:rPr>
          <w:rFonts w:ascii="Arial" w:hAnsi="Arial" w:cs="Arial"/>
          <w:sz w:val="20"/>
          <w:lang w:val="en-US"/>
        </w:rPr>
        <w:t>Clubco</w:t>
      </w:r>
      <w:proofErr w:type="spellEnd"/>
      <w:r w:rsidRPr="00C945EA">
        <w:rPr>
          <w:rFonts w:ascii="Arial" w:hAnsi="Arial" w:cs="Arial"/>
          <w:sz w:val="20"/>
          <w:lang w:val="en-US"/>
        </w:rPr>
        <w:t xml:space="preserve"> to the point of being so elected</w:t>
      </w:r>
      <w:r w:rsidR="00C945EA" w:rsidRPr="00C945EA">
        <w:rPr>
          <w:rFonts w:ascii="Arial" w:hAnsi="Arial" w:cs="Arial"/>
          <w:sz w:val="20"/>
          <w:lang w:val="en-US"/>
        </w:rPr>
        <w:t>;</w:t>
      </w:r>
    </w:p>
    <w:p w:rsidR="00155C5B" w:rsidRDefault="00155C5B" w:rsidP="009D471A">
      <w:pPr>
        <w:widowControl w:val="0"/>
        <w:tabs>
          <w:tab w:val="left" w:pos="725"/>
        </w:tabs>
        <w:autoSpaceDE w:val="0"/>
        <w:autoSpaceDN w:val="0"/>
        <w:adjustRightInd w:val="0"/>
        <w:spacing w:after="0" w:line="360" w:lineRule="auto"/>
        <w:rPr>
          <w:rFonts w:ascii="Arial" w:hAnsi="Arial" w:cs="Arial"/>
          <w:sz w:val="20"/>
          <w:lang w:val="en-US"/>
        </w:rPr>
      </w:pPr>
    </w:p>
    <w:p w:rsidR="006E4879" w:rsidRPr="00845546" w:rsidRDefault="006E4879" w:rsidP="009D471A">
      <w:pPr>
        <w:widowControl w:val="0"/>
        <w:tabs>
          <w:tab w:val="left" w:pos="72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Property</w:t>
      </w:r>
      <w:r>
        <w:rPr>
          <w:rFonts w:ascii="Arial" w:hAnsi="Arial" w:cs="Arial"/>
          <w:sz w:val="20"/>
          <w:lang w:val="en-US"/>
        </w:rPr>
        <w:tab/>
        <w:t xml:space="preserve">the land and buildings of the Company (as recorded in the Company accounts and the asset register of the Company) including, but not limited to, </w:t>
      </w:r>
      <w:r w:rsidR="00845546" w:rsidRPr="00845546">
        <w:rPr>
          <w:rFonts w:ascii="Arial" w:hAnsi="Arial" w:cs="Arial"/>
          <w:sz w:val="20"/>
          <w:lang w:val="en-US"/>
        </w:rPr>
        <w:t>the land conveyed by transfer dated the 14</w:t>
      </w:r>
      <w:r w:rsidR="00845546" w:rsidRPr="00845546">
        <w:rPr>
          <w:rFonts w:ascii="Arial" w:hAnsi="Arial" w:cs="Arial"/>
          <w:sz w:val="20"/>
          <w:vertAlign w:val="superscript"/>
          <w:lang w:val="en-US"/>
        </w:rPr>
        <w:t>th</w:t>
      </w:r>
      <w:r w:rsidR="00845546" w:rsidRPr="00845546">
        <w:rPr>
          <w:rFonts w:ascii="Arial" w:hAnsi="Arial" w:cs="Arial"/>
          <w:sz w:val="20"/>
          <w:lang w:val="en-US"/>
        </w:rPr>
        <w:t xml:space="preserve"> June 1985 between </w:t>
      </w:r>
      <w:proofErr w:type="spellStart"/>
      <w:r w:rsidR="00845546" w:rsidRPr="00845546">
        <w:rPr>
          <w:rFonts w:ascii="Arial" w:hAnsi="Arial" w:cs="Arial"/>
          <w:sz w:val="20"/>
          <w:lang w:val="en-US"/>
        </w:rPr>
        <w:t>Messrs</w:t>
      </w:r>
      <w:proofErr w:type="spellEnd"/>
      <w:r w:rsidR="00845546" w:rsidRPr="00845546">
        <w:rPr>
          <w:rFonts w:ascii="Arial" w:hAnsi="Arial" w:cs="Arial"/>
          <w:sz w:val="20"/>
          <w:lang w:val="en-US"/>
        </w:rPr>
        <w:t xml:space="preserve"> G. &amp; W, Penny of the first part and the Trustees of Dunnerholme Gold Club of the second part</w:t>
      </w:r>
      <w:r w:rsidRPr="00845546">
        <w:rPr>
          <w:rFonts w:ascii="Arial" w:hAnsi="Arial" w:cs="Arial"/>
          <w:sz w:val="20"/>
          <w:lang w:val="en-US"/>
        </w:rPr>
        <w:t>;</w:t>
      </w:r>
    </w:p>
    <w:p w:rsidR="006E4879" w:rsidRDefault="006E4879" w:rsidP="00845546">
      <w:pPr>
        <w:widowControl w:val="0"/>
        <w:tabs>
          <w:tab w:val="left" w:pos="725"/>
        </w:tabs>
        <w:autoSpaceDE w:val="0"/>
        <w:autoSpaceDN w:val="0"/>
        <w:adjustRightInd w:val="0"/>
        <w:spacing w:after="0" w:line="360" w:lineRule="auto"/>
        <w:rPr>
          <w:rFonts w:ascii="Arial" w:hAnsi="Arial" w:cs="Arial"/>
          <w:sz w:val="20"/>
          <w:lang w:val="en-US"/>
        </w:rPr>
      </w:pPr>
    </w:p>
    <w:p w:rsidR="00CB450E" w:rsidRDefault="00CB450E" w:rsidP="009D471A">
      <w:pPr>
        <w:widowControl w:val="0"/>
        <w:tabs>
          <w:tab w:val="left" w:pos="72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Regulations</w:t>
      </w:r>
      <w:r>
        <w:rPr>
          <w:rFonts w:ascii="Arial" w:hAnsi="Arial" w:cs="Arial"/>
          <w:sz w:val="20"/>
          <w:lang w:val="en-US"/>
        </w:rPr>
        <w:tab/>
        <w:t>means the r</w:t>
      </w:r>
      <w:r w:rsidR="003A183F">
        <w:rPr>
          <w:rFonts w:ascii="Arial" w:hAnsi="Arial" w:cs="Arial"/>
          <w:sz w:val="20"/>
          <w:lang w:val="en-US"/>
        </w:rPr>
        <w:t>egulations as set out in the Model Articles</w:t>
      </w:r>
      <w:r w:rsidR="003A183F" w:rsidRPr="003A183F">
        <w:rPr>
          <w:rFonts w:ascii="Arial" w:hAnsi="Arial" w:cs="Arial"/>
          <w:sz w:val="20"/>
          <w:lang w:val="en-US"/>
        </w:rPr>
        <w:t xml:space="preserve"> </w:t>
      </w:r>
      <w:r w:rsidR="003A183F">
        <w:rPr>
          <w:rFonts w:ascii="Arial" w:hAnsi="Arial" w:cs="Arial"/>
          <w:sz w:val="20"/>
          <w:lang w:val="en-US"/>
        </w:rPr>
        <w:t>for Private Companies limited by shares</w:t>
      </w:r>
      <w:r w:rsidR="003A183F" w:rsidRPr="004A3D76">
        <w:rPr>
          <w:rFonts w:ascii="Arial" w:hAnsi="Arial" w:cs="Arial"/>
          <w:sz w:val="20"/>
          <w:lang w:val="en-US"/>
        </w:rPr>
        <w:t xml:space="preserve"> in </w:t>
      </w:r>
      <w:r w:rsidR="003A183F">
        <w:rPr>
          <w:rFonts w:ascii="Arial" w:hAnsi="Arial" w:cs="Arial"/>
          <w:sz w:val="20"/>
          <w:lang w:val="en-US"/>
        </w:rPr>
        <w:t>Schedule 1 of the Companies (Model Articles) Regulations 2008</w:t>
      </w:r>
      <w:r w:rsidR="000410BF">
        <w:rPr>
          <w:rFonts w:ascii="Arial" w:hAnsi="Arial" w:cs="Arial"/>
          <w:sz w:val="20"/>
          <w:lang w:val="en-US"/>
        </w:rPr>
        <w:t xml:space="preserve"> as amended from time to time</w:t>
      </w:r>
      <w:r w:rsidR="00EA7764">
        <w:rPr>
          <w:rFonts w:ascii="Arial" w:hAnsi="Arial" w:cs="Arial"/>
          <w:sz w:val="20"/>
          <w:lang w:val="en-US"/>
        </w:rPr>
        <w:t>;</w:t>
      </w:r>
    </w:p>
    <w:p w:rsidR="00155C5B" w:rsidRDefault="00155C5B" w:rsidP="009D471A">
      <w:pPr>
        <w:widowControl w:val="0"/>
        <w:tabs>
          <w:tab w:val="left" w:pos="725"/>
        </w:tabs>
        <w:autoSpaceDE w:val="0"/>
        <w:autoSpaceDN w:val="0"/>
        <w:adjustRightInd w:val="0"/>
        <w:spacing w:after="0" w:line="360" w:lineRule="auto"/>
        <w:ind w:left="4253" w:hanging="4253"/>
        <w:rPr>
          <w:rFonts w:ascii="Arial" w:hAnsi="Arial" w:cs="Arial"/>
          <w:sz w:val="20"/>
          <w:lang w:val="en-US"/>
        </w:rPr>
      </w:pPr>
    </w:p>
    <w:p w:rsidR="000410BF" w:rsidRDefault="000410BF" w:rsidP="009D471A">
      <w:pPr>
        <w:widowControl w:val="0"/>
        <w:tabs>
          <w:tab w:val="left" w:pos="72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Share</w:t>
      </w:r>
      <w:r>
        <w:rPr>
          <w:rFonts w:ascii="Arial" w:hAnsi="Arial" w:cs="Arial"/>
          <w:sz w:val="20"/>
          <w:lang w:val="en-US"/>
        </w:rPr>
        <w:tab/>
      </w:r>
      <w:r>
        <w:rPr>
          <w:rFonts w:ascii="Arial" w:hAnsi="Arial" w:cs="Arial"/>
          <w:sz w:val="20"/>
          <w:lang w:val="en-US"/>
        </w:rPr>
        <w:tab/>
        <w:t>means an A Share or B Share and ‘Shares’ shall be construed accordingly;</w:t>
      </w:r>
    </w:p>
    <w:p w:rsidR="000410BF" w:rsidRDefault="000410BF" w:rsidP="009D471A">
      <w:pPr>
        <w:widowControl w:val="0"/>
        <w:tabs>
          <w:tab w:val="left" w:pos="725"/>
        </w:tabs>
        <w:autoSpaceDE w:val="0"/>
        <w:autoSpaceDN w:val="0"/>
        <w:adjustRightInd w:val="0"/>
        <w:spacing w:after="0" w:line="360" w:lineRule="auto"/>
        <w:ind w:left="4253" w:hanging="4253"/>
        <w:rPr>
          <w:rFonts w:ascii="Arial" w:hAnsi="Arial" w:cs="Arial"/>
          <w:sz w:val="20"/>
          <w:lang w:val="en-US"/>
        </w:rPr>
      </w:pPr>
    </w:p>
    <w:p w:rsidR="000410BF" w:rsidRDefault="000410BF" w:rsidP="009D471A">
      <w:pPr>
        <w:widowControl w:val="0"/>
        <w:tabs>
          <w:tab w:val="left" w:pos="725"/>
        </w:tabs>
        <w:autoSpaceDE w:val="0"/>
        <w:autoSpaceDN w:val="0"/>
        <w:adjustRightInd w:val="0"/>
        <w:spacing w:after="0" w:line="360" w:lineRule="auto"/>
        <w:ind w:left="4253" w:hanging="4253"/>
        <w:rPr>
          <w:rFonts w:ascii="Arial" w:hAnsi="Arial" w:cs="Arial"/>
          <w:sz w:val="20"/>
          <w:lang w:val="en-US"/>
        </w:rPr>
      </w:pPr>
      <w:r>
        <w:rPr>
          <w:rFonts w:ascii="Arial" w:hAnsi="Arial" w:cs="Arial"/>
          <w:sz w:val="20"/>
          <w:lang w:val="en-US"/>
        </w:rPr>
        <w:t>Shareholder</w:t>
      </w:r>
      <w:r>
        <w:rPr>
          <w:rFonts w:ascii="Arial" w:hAnsi="Arial" w:cs="Arial"/>
          <w:sz w:val="20"/>
          <w:lang w:val="en-US"/>
        </w:rPr>
        <w:tab/>
        <w:t>means any holder of an A Share or a B Share and ‘Shareholders’ shall be construed accordingly;</w:t>
      </w:r>
    </w:p>
    <w:p w:rsidR="000410BF" w:rsidRDefault="000410BF" w:rsidP="009D471A">
      <w:pPr>
        <w:widowControl w:val="0"/>
        <w:tabs>
          <w:tab w:val="left" w:pos="725"/>
        </w:tabs>
        <w:autoSpaceDE w:val="0"/>
        <w:autoSpaceDN w:val="0"/>
        <w:adjustRightInd w:val="0"/>
        <w:spacing w:after="0" w:line="360" w:lineRule="auto"/>
        <w:ind w:left="4253" w:hanging="4253"/>
        <w:rPr>
          <w:rFonts w:ascii="Arial" w:hAnsi="Arial" w:cs="Arial"/>
          <w:sz w:val="20"/>
          <w:lang w:val="en-US"/>
        </w:rPr>
      </w:pPr>
    </w:p>
    <w:p w:rsidR="00155C5B" w:rsidRDefault="00155C5B" w:rsidP="009D471A">
      <w:pPr>
        <w:widowControl w:val="0"/>
        <w:tabs>
          <w:tab w:val="left" w:pos="725"/>
        </w:tabs>
        <w:autoSpaceDE w:val="0"/>
        <w:autoSpaceDN w:val="0"/>
        <w:adjustRightInd w:val="0"/>
        <w:spacing w:after="0" w:line="360" w:lineRule="auto"/>
        <w:rPr>
          <w:rFonts w:ascii="Arial" w:hAnsi="Arial" w:cs="Arial"/>
          <w:b/>
          <w:sz w:val="20"/>
          <w:lang w:val="en-US"/>
        </w:rPr>
      </w:pPr>
    </w:p>
    <w:p w:rsidR="00EF521C" w:rsidRPr="004A3D76" w:rsidRDefault="00EF521C" w:rsidP="009D471A">
      <w:pPr>
        <w:widowControl w:val="0"/>
        <w:tabs>
          <w:tab w:val="left" w:pos="725"/>
        </w:tabs>
        <w:autoSpaceDE w:val="0"/>
        <w:autoSpaceDN w:val="0"/>
        <w:adjustRightInd w:val="0"/>
        <w:spacing w:after="0" w:line="360" w:lineRule="auto"/>
        <w:rPr>
          <w:rFonts w:ascii="Arial" w:hAnsi="Arial" w:cs="Arial"/>
          <w:b/>
          <w:sz w:val="20"/>
          <w:lang w:val="en-US"/>
        </w:rPr>
      </w:pPr>
      <w:r w:rsidRPr="004A3D76">
        <w:rPr>
          <w:rFonts w:ascii="Arial" w:hAnsi="Arial" w:cs="Arial"/>
          <w:b/>
          <w:sz w:val="20"/>
          <w:lang w:val="en-US"/>
        </w:rPr>
        <w:t>Preliminary Articles</w:t>
      </w:r>
    </w:p>
    <w:p w:rsidR="00876D6C" w:rsidRDefault="00876D6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EF521C" w:rsidRPr="004A3D76" w:rsidRDefault="00EF521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sidRPr="004A3D76">
        <w:rPr>
          <w:rFonts w:ascii="Arial" w:hAnsi="Arial" w:cs="Arial"/>
          <w:sz w:val="20"/>
          <w:lang w:val="en-US"/>
        </w:rPr>
        <w:t>1.1</w:t>
      </w:r>
      <w:r w:rsidRPr="004A3D76">
        <w:rPr>
          <w:rFonts w:ascii="Arial" w:hAnsi="Arial" w:cs="Arial"/>
          <w:sz w:val="20"/>
          <w:lang w:val="en-US"/>
        </w:rPr>
        <w:tab/>
      </w:r>
      <w:r w:rsidR="00EF7F58" w:rsidRPr="004A3D76">
        <w:rPr>
          <w:rFonts w:ascii="Arial" w:hAnsi="Arial" w:cs="Arial"/>
          <w:sz w:val="20"/>
          <w:lang w:val="en-US"/>
        </w:rPr>
        <w:t>Save as expressly provided for or amended in these Articles, t</w:t>
      </w:r>
      <w:r w:rsidRPr="004A3D76">
        <w:rPr>
          <w:rFonts w:ascii="Arial" w:hAnsi="Arial" w:cs="Arial"/>
          <w:sz w:val="20"/>
          <w:lang w:val="en-US"/>
        </w:rPr>
        <w:t xml:space="preserve">he Regulations </w:t>
      </w:r>
      <w:r w:rsidR="00EF7F58" w:rsidRPr="004A3D76">
        <w:rPr>
          <w:rFonts w:ascii="Arial" w:hAnsi="Arial" w:cs="Arial"/>
          <w:sz w:val="20"/>
          <w:lang w:val="en-US"/>
        </w:rPr>
        <w:t xml:space="preserve">shall </w:t>
      </w:r>
      <w:r w:rsidRPr="004A3D76">
        <w:rPr>
          <w:rFonts w:ascii="Arial" w:hAnsi="Arial" w:cs="Arial"/>
          <w:sz w:val="20"/>
          <w:lang w:val="en-US"/>
        </w:rPr>
        <w:t>apply to the Company</w:t>
      </w:r>
      <w:r w:rsidR="000746A1" w:rsidRPr="004A3D76">
        <w:rPr>
          <w:rFonts w:ascii="Arial" w:hAnsi="Arial" w:cs="Arial"/>
          <w:sz w:val="20"/>
          <w:lang w:val="en-US"/>
        </w:rPr>
        <w:t>.</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EF521C" w:rsidRPr="004A3D76" w:rsidRDefault="00EF521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sidRPr="004A3D76">
        <w:rPr>
          <w:rFonts w:ascii="Arial" w:hAnsi="Arial" w:cs="Arial"/>
          <w:sz w:val="20"/>
          <w:lang w:val="en-US"/>
        </w:rPr>
        <w:t>1.2</w:t>
      </w:r>
      <w:r w:rsidRPr="004A3D76">
        <w:rPr>
          <w:rFonts w:ascii="Arial" w:hAnsi="Arial" w:cs="Arial"/>
          <w:sz w:val="20"/>
          <w:lang w:val="en-US"/>
        </w:rPr>
        <w:tab/>
      </w:r>
      <w:r w:rsidR="00FB0EA0">
        <w:rPr>
          <w:rFonts w:ascii="Arial" w:hAnsi="Arial" w:cs="Arial"/>
          <w:sz w:val="20"/>
          <w:lang w:val="en-US"/>
        </w:rPr>
        <w:t>Save as expressly provided for in these Articles, words which refer to the singular</w:t>
      </w:r>
      <w:r w:rsidRPr="004A3D76">
        <w:rPr>
          <w:rFonts w:ascii="Arial" w:hAnsi="Arial" w:cs="Arial"/>
          <w:sz w:val="20"/>
          <w:lang w:val="en-US"/>
        </w:rPr>
        <w:t xml:space="preserve"> also refer to </w:t>
      </w:r>
      <w:r w:rsidR="00FB0EA0">
        <w:rPr>
          <w:rFonts w:ascii="Arial" w:hAnsi="Arial" w:cs="Arial"/>
          <w:sz w:val="20"/>
          <w:lang w:val="en-US"/>
        </w:rPr>
        <w:t xml:space="preserve">the plural </w:t>
      </w:r>
      <w:r w:rsidRPr="004A3D76">
        <w:rPr>
          <w:rFonts w:ascii="Arial" w:hAnsi="Arial" w:cs="Arial"/>
          <w:sz w:val="20"/>
          <w:lang w:val="en-US"/>
        </w:rPr>
        <w:t>and the other way round.</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EF521C" w:rsidRPr="004A3D76" w:rsidRDefault="00EF521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sidRPr="004A3D76">
        <w:rPr>
          <w:rFonts w:ascii="Arial" w:hAnsi="Arial" w:cs="Arial"/>
          <w:sz w:val="20"/>
          <w:lang w:val="en-US"/>
        </w:rPr>
        <w:t>1.3</w:t>
      </w:r>
      <w:r w:rsidRPr="004A3D76">
        <w:rPr>
          <w:rFonts w:ascii="Arial" w:hAnsi="Arial" w:cs="Arial"/>
          <w:sz w:val="20"/>
          <w:lang w:val="en-US"/>
        </w:rPr>
        <w:tab/>
        <w:t>Words which refer to males also refer to females and to companies.</w:t>
      </w:r>
    </w:p>
    <w:p w:rsidR="00155C5B" w:rsidRDefault="00155C5B" w:rsidP="009D471A">
      <w:pPr>
        <w:widowControl w:val="0"/>
        <w:tabs>
          <w:tab w:val="left" w:pos="725"/>
          <w:tab w:val="left" w:pos="782"/>
        </w:tabs>
        <w:autoSpaceDE w:val="0"/>
        <w:autoSpaceDN w:val="0"/>
        <w:adjustRightInd w:val="0"/>
        <w:spacing w:after="0" w:line="360" w:lineRule="auto"/>
        <w:ind w:left="720" w:hanging="720"/>
        <w:rPr>
          <w:rFonts w:ascii="Arial" w:hAnsi="Arial" w:cs="Arial"/>
          <w:sz w:val="20"/>
          <w:lang w:val="en-US"/>
        </w:rPr>
      </w:pPr>
    </w:p>
    <w:p w:rsidR="00EF521C" w:rsidRDefault="00EF521C" w:rsidP="009D471A">
      <w:pPr>
        <w:widowControl w:val="0"/>
        <w:tabs>
          <w:tab w:val="left" w:pos="725"/>
          <w:tab w:val="left" w:pos="782"/>
        </w:tabs>
        <w:autoSpaceDE w:val="0"/>
        <w:autoSpaceDN w:val="0"/>
        <w:adjustRightInd w:val="0"/>
        <w:spacing w:after="0" w:line="360" w:lineRule="auto"/>
        <w:ind w:left="720" w:hanging="720"/>
        <w:rPr>
          <w:rFonts w:ascii="Arial" w:hAnsi="Arial" w:cs="Arial"/>
          <w:sz w:val="20"/>
          <w:lang w:val="en-US"/>
        </w:rPr>
      </w:pPr>
      <w:r w:rsidRPr="004A3D76">
        <w:rPr>
          <w:rFonts w:ascii="Arial" w:hAnsi="Arial" w:cs="Arial"/>
          <w:sz w:val="20"/>
          <w:lang w:val="en-US"/>
        </w:rPr>
        <w:t>1.4</w:t>
      </w:r>
      <w:r w:rsidRPr="004A3D76">
        <w:rPr>
          <w:rFonts w:ascii="Arial" w:hAnsi="Arial" w:cs="Arial"/>
          <w:sz w:val="20"/>
          <w:lang w:val="en-US"/>
        </w:rPr>
        <w:tab/>
        <w:t xml:space="preserve">References to a ‘person’ or ‘people’ include companies, corporations and </w:t>
      </w:r>
      <w:r w:rsidRPr="004A3D76">
        <w:rPr>
          <w:rFonts w:ascii="Arial" w:hAnsi="Arial" w:cs="Arial"/>
          <w:sz w:val="20"/>
          <w:lang w:val="en-US"/>
        </w:rPr>
        <w:lastRenderedPageBreak/>
        <w:t>unincorporated associations.</w:t>
      </w:r>
    </w:p>
    <w:p w:rsidR="00155C5B" w:rsidRDefault="00155C5B" w:rsidP="009D471A">
      <w:pPr>
        <w:widowControl w:val="0"/>
        <w:tabs>
          <w:tab w:val="left" w:pos="725"/>
          <w:tab w:val="left" w:pos="782"/>
        </w:tabs>
        <w:autoSpaceDE w:val="0"/>
        <w:autoSpaceDN w:val="0"/>
        <w:adjustRightInd w:val="0"/>
        <w:spacing w:after="0" w:line="360" w:lineRule="auto"/>
        <w:ind w:left="720" w:hanging="720"/>
        <w:rPr>
          <w:rFonts w:ascii="Arial" w:hAnsi="Arial" w:cs="Arial"/>
          <w:sz w:val="20"/>
          <w:lang w:val="en-US"/>
        </w:rPr>
      </w:pPr>
    </w:p>
    <w:p w:rsidR="009C2D07" w:rsidRPr="004A3D76" w:rsidRDefault="009C2D07" w:rsidP="009D471A">
      <w:pPr>
        <w:widowControl w:val="0"/>
        <w:tabs>
          <w:tab w:val="left" w:pos="725"/>
          <w:tab w:val="left" w:pos="782"/>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1.5</w:t>
      </w:r>
      <w:r>
        <w:rPr>
          <w:rFonts w:ascii="Arial" w:hAnsi="Arial" w:cs="Arial"/>
          <w:sz w:val="20"/>
          <w:lang w:val="en-US"/>
        </w:rPr>
        <w:tab/>
        <w:t xml:space="preserve">In the case of any inconsistency between </w:t>
      </w:r>
      <w:r w:rsidR="00E23E4C">
        <w:rPr>
          <w:rFonts w:ascii="Arial" w:hAnsi="Arial" w:cs="Arial"/>
          <w:sz w:val="20"/>
          <w:lang w:val="en-US"/>
        </w:rPr>
        <w:t xml:space="preserve">the Regulations </w:t>
      </w:r>
      <w:r>
        <w:rPr>
          <w:rFonts w:ascii="Arial" w:hAnsi="Arial" w:cs="Arial"/>
          <w:sz w:val="20"/>
          <w:lang w:val="en-US"/>
        </w:rPr>
        <w:t>and the Articles set out hereunder,</w:t>
      </w:r>
      <w:r w:rsidR="00CB450E">
        <w:rPr>
          <w:rFonts w:ascii="Arial" w:hAnsi="Arial" w:cs="Arial"/>
          <w:sz w:val="20"/>
          <w:lang w:val="en-US"/>
        </w:rPr>
        <w:t xml:space="preserve"> the Articles </w:t>
      </w:r>
      <w:r>
        <w:rPr>
          <w:rFonts w:ascii="Arial" w:hAnsi="Arial" w:cs="Arial"/>
          <w:sz w:val="20"/>
          <w:lang w:val="en-US"/>
        </w:rPr>
        <w:t>shall take precedence.</w:t>
      </w:r>
    </w:p>
    <w:p w:rsidR="00155C5B" w:rsidRDefault="00155C5B" w:rsidP="009D471A">
      <w:pPr>
        <w:widowControl w:val="0"/>
        <w:tabs>
          <w:tab w:val="left" w:pos="725"/>
          <w:tab w:val="left" w:pos="782"/>
        </w:tabs>
        <w:autoSpaceDE w:val="0"/>
        <w:autoSpaceDN w:val="0"/>
        <w:adjustRightInd w:val="0"/>
        <w:spacing w:after="0" w:line="360" w:lineRule="auto"/>
        <w:rPr>
          <w:rFonts w:ascii="Arial" w:hAnsi="Arial" w:cs="Arial"/>
          <w:sz w:val="20"/>
          <w:lang w:val="en-US"/>
        </w:rPr>
      </w:pPr>
    </w:p>
    <w:p w:rsidR="00EF521C" w:rsidRPr="004A3D76" w:rsidRDefault="00C93EEB" w:rsidP="009D471A">
      <w:pPr>
        <w:pStyle w:val="Header"/>
        <w:widowControl w:val="0"/>
        <w:tabs>
          <w:tab w:val="clear" w:pos="4153"/>
          <w:tab w:val="clear" w:pos="8306"/>
          <w:tab w:val="left" w:pos="204"/>
        </w:tabs>
        <w:autoSpaceDE w:val="0"/>
        <w:autoSpaceDN w:val="0"/>
        <w:adjustRightInd w:val="0"/>
        <w:spacing w:after="0" w:line="360" w:lineRule="auto"/>
        <w:rPr>
          <w:rFonts w:ascii="Arial" w:hAnsi="Arial" w:cs="Arial"/>
          <w:b/>
          <w:sz w:val="20"/>
          <w:lang w:val="en-US"/>
        </w:rPr>
      </w:pPr>
      <w:r>
        <w:rPr>
          <w:rFonts w:ascii="Arial" w:hAnsi="Arial" w:cs="Arial"/>
          <w:b/>
          <w:sz w:val="20"/>
          <w:lang w:val="en-US"/>
        </w:rPr>
        <w:t xml:space="preserve">Directors </w:t>
      </w:r>
    </w:p>
    <w:p w:rsidR="00876D6C" w:rsidRDefault="00876D6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9C2D07" w:rsidRDefault="00EF521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sidRPr="004A3D76">
        <w:rPr>
          <w:rFonts w:ascii="Arial" w:hAnsi="Arial" w:cs="Arial"/>
          <w:sz w:val="20"/>
          <w:lang w:val="en-US"/>
        </w:rPr>
        <w:t>2.1</w:t>
      </w:r>
      <w:r w:rsidRPr="004A3D76">
        <w:rPr>
          <w:rFonts w:ascii="Arial" w:hAnsi="Arial" w:cs="Arial"/>
          <w:sz w:val="20"/>
          <w:lang w:val="en-US"/>
        </w:rPr>
        <w:tab/>
      </w:r>
      <w:r w:rsidR="00566B3C">
        <w:rPr>
          <w:rFonts w:ascii="Arial" w:hAnsi="Arial" w:cs="Arial"/>
          <w:sz w:val="20"/>
          <w:lang w:val="en-US"/>
        </w:rPr>
        <w:t xml:space="preserve">Regulation 11 </w:t>
      </w:r>
      <w:r w:rsidR="009C2D07">
        <w:rPr>
          <w:rFonts w:ascii="Arial" w:hAnsi="Arial" w:cs="Arial"/>
          <w:sz w:val="20"/>
          <w:lang w:val="en-US"/>
        </w:rPr>
        <w:t xml:space="preserve">(2) shall </w:t>
      </w:r>
      <w:r w:rsidR="00FB0EA0">
        <w:rPr>
          <w:rFonts w:ascii="Arial" w:hAnsi="Arial" w:cs="Arial"/>
          <w:sz w:val="20"/>
          <w:lang w:val="en-US"/>
        </w:rPr>
        <w:t xml:space="preserve">not apply to the Company and </w:t>
      </w:r>
      <w:r w:rsidR="007A483C">
        <w:rPr>
          <w:rFonts w:ascii="Arial" w:hAnsi="Arial" w:cs="Arial"/>
          <w:sz w:val="20"/>
          <w:lang w:val="en-US"/>
        </w:rPr>
        <w:t xml:space="preserve">the following </w:t>
      </w:r>
      <w:r w:rsidR="00FB0EA0">
        <w:rPr>
          <w:rFonts w:ascii="Arial" w:hAnsi="Arial" w:cs="Arial"/>
          <w:sz w:val="20"/>
          <w:lang w:val="en-US"/>
        </w:rPr>
        <w:t>Article</w:t>
      </w:r>
      <w:r w:rsidR="007A483C">
        <w:rPr>
          <w:rFonts w:ascii="Arial" w:hAnsi="Arial" w:cs="Arial"/>
          <w:sz w:val="20"/>
          <w:lang w:val="en-US"/>
        </w:rPr>
        <w:t xml:space="preserve"> 2.2 </w:t>
      </w:r>
      <w:r w:rsidR="009C2D07">
        <w:rPr>
          <w:rFonts w:ascii="Arial" w:hAnsi="Arial" w:cs="Arial"/>
          <w:sz w:val="20"/>
          <w:lang w:val="en-US"/>
        </w:rPr>
        <w:t>shall apply instead.</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4B3595" w:rsidRDefault="009C2D07"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2.2</w:t>
      </w:r>
      <w:r>
        <w:rPr>
          <w:rFonts w:ascii="Arial" w:hAnsi="Arial" w:cs="Arial"/>
          <w:sz w:val="20"/>
          <w:lang w:val="en-US"/>
        </w:rPr>
        <w:tab/>
      </w:r>
      <w:r w:rsidRPr="004A3D76">
        <w:rPr>
          <w:rFonts w:ascii="Arial" w:hAnsi="Arial" w:cs="Arial"/>
          <w:sz w:val="20"/>
          <w:lang w:val="en-US"/>
        </w:rPr>
        <w:t xml:space="preserve">The </w:t>
      </w:r>
      <w:r w:rsidR="00B7378C">
        <w:rPr>
          <w:rFonts w:ascii="Arial" w:hAnsi="Arial" w:cs="Arial"/>
          <w:sz w:val="20"/>
          <w:lang w:val="en-US"/>
        </w:rPr>
        <w:t>quorum for D</w:t>
      </w:r>
      <w:r w:rsidR="0010473D">
        <w:rPr>
          <w:rFonts w:ascii="Arial" w:hAnsi="Arial" w:cs="Arial"/>
          <w:sz w:val="20"/>
          <w:lang w:val="en-US"/>
        </w:rPr>
        <w:t>irector</w:t>
      </w:r>
      <w:r w:rsidR="004B3595">
        <w:rPr>
          <w:rFonts w:ascii="Arial" w:hAnsi="Arial" w:cs="Arial"/>
          <w:sz w:val="20"/>
          <w:lang w:val="en-US"/>
        </w:rPr>
        <w:t>s</w:t>
      </w:r>
      <w:r w:rsidR="0010473D">
        <w:rPr>
          <w:rFonts w:ascii="Arial" w:hAnsi="Arial" w:cs="Arial"/>
          <w:sz w:val="20"/>
          <w:lang w:val="en-US"/>
        </w:rPr>
        <w:t>’</w:t>
      </w:r>
      <w:r w:rsidR="004B3595">
        <w:rPr>
          <w:rFonts w:ascii="Arial" w:hAnsi="Arial" w:cs="Arial"/>
          <w:sz w:val="20"/>
          <w:lang w:val="en-US"/>
        </w:rPr>
        <w:t xml:space="preserve"> meetings </w:t>
      </w:r>
      <w:r w:rsidR="00E23E4C">
        <w:rPr>
          <w:rFonts w:ascii="Arial" w:hAnsi="Arial" w:cs="Arial"/>
          <w:sz w:val="20"/>
          <w:lang w:val="en-US"/>
        </w:rPr>
        <w:t>is</w:t>
      </w:r>
      <w:r w:rsidR="00DE6676">
        <w:rPr>
          <w:rFonts w:ascii="Arial" w:hAnsi="Arial" w:cs="Arial"/>
          <w:sz w:val="20"/>
          <w:lang w:val="en-US"/>
        </w:rPr>
        <w:t xml:space="preserve"> t</w:t>
      </w:r>
      <w:r w:rsidR="002B2324">
        <w:rPr>
          <w:rFonts w:ascii="Arial" w:hAnsi="Arial" w:cs="Arial"/>
          <w:sz w:val="20"/>
          <w:lang w:val="en-US"/>
        </w:rPr>
        <w:t>hree</w:t>
      </w:r>
      <w:r w:rsidR="004B3595">
        <w:rPr>
          <w:rFonts w:ascii="Arial" w:hAnsi="Arial" w:cs="Arial"/>
          <w:sz w:val="20"/>
          <w:lang w:val="en-US"/>
        </w:rPr>
        <w:t>.</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4B3595" w:rsidRDefault="004B3595"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2.3</w:t>
      </w:r>
      <w:r>
        <w:rPr>
          <w:rFonts w:ascii="Arial" w:hAnsi="Arial" w:cs="Arial"/>
          <w:sz w:val="20"/>
          <w:lang w:val="en-US"/>
        </w:rPr>
        <w:tab/>
        <w:t xml:space="preserve">The </w:t>
      </w:r>
      <w:r w:rsidRPr="004A3D76">
        <w:rPr>
          <w:rFonts w:ascii="Arial" w:hAnsi="Arial" w:cs="Arial"/>
          <w:sz w:val="20"/>
          <w:lang w:val="en-US"/>
        </w:rPr>
        <w:t>Company will decide by ordinary resolution the</w:t>
      </w:r>
      <w:r w:rsidR="00B7378C">
        <w:rPr>
          <w:rFonts w:ascii="Arial" w:hAnsi="Arial" w:cs="Arial"/>
          <w:sz w:val="20"/>
          <w:lang w:val="en-US"/>
        </w:rPr>
        <w:t xml:space="preserve"> maximum and minimum number of D</w:t>
      </w:r>
      <w:r w:rsidRPr="004A3D76">
        <w:rPr>
          <w:rFonts w:ascii="Arial" w:hAnsi="Arial" w:cs="Arial"/>
          <w:sz w:val="20"/>
          <w:lang w:val="en-US"/>
        </w:rPr>
        <w:t xml:space="preserve">irectors. If the Company does not announce a decision there will be </w:t>
      </w:r>
      <w:r w:rsidR="009C5088">
        <w:rPr>
          <w:rFonts w:ascii="Arial" w:hAnsi="Arial" w:cs="Arial"/>
          <w:sz w:val="20"/>
          <w:lang w:val="en-US"/>
        </w:rPr>
        <w:t>a</w:t>
      </w:r>
      <w:r w:rsidRPr="004A3D76">
        <w:rPr>
          <w:rFonts w:ascii="Arial" w:hAnsi="Arial" w:cs="Arial"/>
          <w:sz w:val="20"/>
          <w:lang w:val="en-US"/>
        </w:rPr>
        <w:t xml:space="preserve"> maximum of </w:t>
      </w:r>
      <w:r w:rsidR="002B1B44">
        <w:rPr>
          <w:rFonts w:ascii="Arial" w:hAnsi="Arial" w:cs="Arial"/>
          <w:sz w:val="20"/>
          <w:lang w:val="en-US"/>
        </w:rPr>
        <w:t>eleven</w:t>
      </w:r>
      <w:r w:rsidR="009C5088">
        <w:rPr>
          <w:rFonts w:ascii="Arial" w:hAnsi="Arial" w:cs="Arial"/>
          <w:sz w:val="20"/>
          <w:lang w:val="en-US"/>
        </w:rPr>
        <w:t xml:space="preserve"> </w:t>
      </w:r>
      <w:r w:rsidR="00B7378C">
        <w:rPr>
          <w:rFonts w:ascii="Arial" w:hAnsi="Arial" w:cs="Arial"/>
          <w:sz w:val="20"/>
          <w:lang w:val="en-US"/>
        </w:rPr>
        <w:t>D</w:t>
      </w:r>
      <w:r w:rsidR="009C5088">
        <w:rPr>
          <w:rFonts w:ascii="Arial" w:hAnsi="Arial" w:cs="Arial"/>
          <w:sz w:val="20"/>
          <w:lang w:val="en-US"/>
        </w:rPr>
        <w:t>irectors and a</w:t>
      </w:r>
      <w:r w:rsidRPr="004A3D76">
        <w:rPr>
          <w:rFonts w:ascii="Arial" w:hAnsi="Arial" w:cs="Arial"/>
          <w:sz w:val="20"/>
          <w:lang w:val="en-US"/>
        </w:rPr>
        <w:t xml:space="preserve"> </w:t>
      </w:r>
      <w:r w:rsidR="009C5088">
        <w:rPr>
          <w:rFonts w:ascii="Arial" w:hAnsi="Arial" w:cs="Arial"/>
          <w:sz w:val="20"/>
          <w:lang w:val="en-US"/>
        </w:rPr>
        <w:t>minimum of</w:t>
      </w:r>
      <w:r w:rsidR="00DE6676">
        <w:rPr>
          <w:rFonts w:ascii="Arial" w:hAnsi="Arial" w:cs="Arial"/>
          <w:sz w:val="20"/>
          <w:lang w:val="en-US"/>
        </w:rPr>
        <w:t xml:space="preserve"> </w:t>
      </w:r>
      <w:r w:rsidR="002B1B44">
        <w:rPr>
          <w:rFonts w:ascii="Arial" w:hAnsi="Arial" w:cs="Arial"/>
          <w:sz w:val="20"/>
          <w:lang w:val="en-US"/>
        </w:rPr>
        <w:t>three</w:t>
      </w:r>
      <w:r w:rsidR="009C5088">
        <w:rPr>
          <w:rFonts w:ascii="Arial" w:hAnsi="Arial" w:cs="Arial"/>
          <w:sz w:val="20"/>
          <w:lang w:val="en-US"/>
        </w:rPr>
        <w:t xml:space="preserve"> Directors</w:t>
      </w:r>
      <w:r w:rsidR="00B7378C">
        <w:rPr>
          <w:rFonts w:ascii="Arial" w:hAnsi="Arial" w:cs="Arial"/>
          <w:sz w:val="20"/>
          <w:lang w:val="en-US"/>
        </w:rPr>
        <w:t xml:space="preserve">. </w:t>
      </w:r>
      <w:r w:rsidR="009C5088">
        <w:rPr>
          <w:rFonts w:ascii="Arial" w:hAnsi="Arial" w:cs="Arial"/>
          <w:sz w:val="20"/>
          <w:lang w:val="en-US"/>
        </w:rPr>
        <w:t xml:space="preserve"> </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9C5088" w:rsidRDefault="009C5088"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2.4</w:t>
      </w:r>
      <w:r>
        <w:rPr>
          <w:rFonts w:ascii="Arial" w:hAnsi="Arial" w:cs="Arial"/>
          <w:sz w:val="20"/>
          <w:lang w:val="en-US"/>
        </w:rPr>
        <w:tab/>
        <w:t xml:space="preserve">No person shall be entitled to act </w:t>
      </w:r>
      <w:r w:rsidR="00DF26C1">
        <w:rPr>
          <w:rFonts w:ascii="Arial" w:hAnsi="Arial" w:cs="Arial"/>
          <w:sz w:val="20"/>
          <w:lang w:val="en-US"/>
        </w:rPr>
        <w:t xml:space="preserve">as a Director </w:t>
      </w:r>
      <w:r w:rsidR="00DE6676">
        <w:rPr>
          <w:rFonts w:ascii="Arial" w:hAnsi="Arial" w:cs="Arial"/>
          <w:sz w:val="20"/>
          <w:lang w:val="en-US"/>
        </w:rPr>
        <w:t xml:space="preserve">unless they hold </w:t>
      </w:r>
      <w:r w:rsidR="007A4C8B">
        <w:rPr>
          <w:rFonts w:ascii="Arial" w:hAnsi="Arial" w:cs="Arial"/>
          <w:sz w:val="20"/>
          <w:lang w:val="en-US"/>
        </w:rPr>
        <w:t>an</w:t>
      </w:r>
      <w:r w:rsidR="00DE6676">
        <w:rPr>
          <w:rFonts w:ascii="Arial" w:hAnsi="Arial" w:cs="Arial"/>
          <w:sz w:val="20"/>
          <w:lang w:val="en-US"/>
        </w:rPr>
        <w:t xml:space="preserve"> A S</w:t>
      </w:r>
      <w:r w:rsidR="007A4C8B">
        <w:rPr>
          <w:rFonts w:ascii="Arial" w:hAnsi="Arial" w:cs="Arial"/>
          <w:sz w:val="20"/>
          <w:lang w:val="en-US"/>
        </w:rPr>
        <w:t>hare or a B Share</w:t>
      </w:r>
      <w:r w:rsidR="00DF26C1">
        <w:rPr>
          <w:rFonts w:ascii="Arial" w:hAnsi="Arial" w:cs="Arial"/>
          <w:sz w:val="20"/>
          <w:lang w:val="en-US"/>
        </w:rPr>
        <w:t xml:space="preserve"> in the </w:t>
      </w:r>
      <w:r>
        <w:rPr>
          <w:rFonts w:ascii="Arial" w:hAnsi="Arial" w:cs="Arial"/>
          <w:sz w:val="20"/>
          <w:lang w:val="en-US"/>
        </w:rPr>
        <w:t>Company</w:t>
      </w:r>
      <w:r w:rsidR="007A4C8B">
        <w:rPr>
          <w:rFonts w:ascii="Arial" w:hAnsi="Arial" w:cs="Arial"/>
          <w:sz w:val="20"/>
          <w:lang w:val="en-US"/>
        </w:rPr>
        <w:t xml:space="preserve"> at the time of their appointment</w:t>
      </w:r>
      <w:r>
        <w:rPr>
          <w:rFonts w:ascii="Arial" w:hAnsi="Arial" w:cs="Arial"/>
          <w:sz w:val="20"/>
          <w:lang w:val="en-US"/>
        </w:rPr>
        <w:t xml:space="preserve">.  </w:t>
      </w:r>
      <w:r w:rsidR="00C93EEB">
        <w:rPr>
          <w:rFonts w:ascii="Arial" w:hAnsi="Arial" w:cs="Arial"/>
          <w:sz w:val="20"/>
          <w:lang w:val="en-US"/>
        </w:rPr>
        <w:t>Regulation 17 shall be modified accordingly.</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9C2D07" w:rsidRDefault="00CC5AA0"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2.5</w:t>
      </w:r>
      <w:r w:rsidR="004D533B">
        <w:rPr>
          <w:rFonts w:ascii="Arial" w:hAnsi="Arial" w:cs="Arial"/>
          <w:sz w:val="20"/>
          <w:lang w:val="en-US"/>
        </w:rPr>
        <w:tab/>
      </w:r>
      <w:r w:rsidR="004B0377">
        <w:rPr>
          <w:rFonts w:ascii="Arial" w:hAnsi="Arial" w:cs="Arial"/>
          <w:sz w:val="20"/>
          <w:lang w:val="en-US"/>
        </w:rPr>
        <w:t xml:space="preserve">In the event of illness </w:t>
      </w:r>
      <w:r w:rsidR="00B7378C">
        <w:rPr>
          <w:rFonts w:ascii="Arial" w:hAnsi="Arial" w:cs="Arial"/>
          <w:sz w:val="20"/>
          <w:lang w:val="en-US"/>
        </w:rPr>
        <w:t>or incapacity which prevents a D</w:t>
      </w:r>
      <w:r w:rsidR="004B0377">
        <w:rPr>
          <w:rFonts w:ascii="Arial" w:hAnsi="Arial" w:cs="Arial"/>
          <w:sz w:val="20"/>
          <w:lang w:val="en-US"/>
        </w:rPr>
        <w:t>irector</w:t>
      </w:r>
      <w:r w:rsidR="00DE6676">
        <w:rPr>
          <w:rFonts w:ascii="Arial" w:hAnsi="Arial" w:cs="Arial"/>
          <w:sz w:val="20"/>
          <w:lang w:val="en-US"/>
        </w:rPr>
        <w:t xml:space="preserve"> from carrying out his duties, that</w:t>
      </w:r>
      <w:r w:rsidR="00B7378C">
        <w:rPr>
          <w:rFonts w:ascii="Arial" w:hAnsi="Arial" w:cs="Arial"/>
          <w:sz w:val="20"/>
          <w:lang w:val="en-US"/>
        </w:rPr>
        <w:t xml:space="preserve"> D</w:t>
      </w:r>
      <w:r w:rsidR="004D533B">
        <w:rPr>
          <w:rFonts w:ascii="Arial" w:hAnsi="Arial" w:cs="Arial"/>
          <w:sz w:val="20"/>
          <w:lang w:val="en-US"/>
        </w:rPr>
        <w:t>ir</w:t>
      </w:r>
      <w:r w:rsidR="00DE6676">
        <w:rPr>
          <w:rFonts w:ascii="Arial" w:hAnsi="Arial" w:cs="Arial"/>
          <w:sz w:val="20"/>
          <w:lang w:val="en-US"/>
        </w:rPr>
        <w:t xml:space="preserve">ector </w:t>
      </w:r>
      <w:r w:rsidR="004D533B">
        <w:rPr>
          <w:rFonts w:ascii="Arial" w:hAnsi="Arial" w:cs="Arial"/>
          <w:sz w:val="20"/>
          <w:lang w:val="en-US"/>
        </w:rPr>
        <w:t>shall be</w:t>
      </w:r>
      <w:r w:rsidR="00B7378C">
        <w:rPr>
          <w:rFonts w:ascii="Arial" w:hAnsi="Arial" w:cs="Arial"/>
          <w:sz w:val="20"/>
          <w:lang w:val="en-US"/>
        </w:rPr>
        <w:t xml:space="preserve"> entitled to appoint any other D</w:t>
      </w:r>
      <w:r w:rsidR="004D533B">
        <w:rPr>
          <w:rFonts w:ascii="Arial" w:hAnsi="Arial" w:cs="Arial"/>
          <w:sz w:val="20"/>
          <w:lang w:val="en-US"/>
        </w:rPr>
        <w:t>irector or any other person a</w:t>
      </w:r>
      <w:r w:rsidR="00B7378C">
        <w:rPr>
          <w:rFonts w:ascii="Arial" w:hAnsi="Arial" w:cs="Arial"/>
          <w:sz w:val="20"/>
          <w:lang w:val="en-US"/>
        </w:rPr>
        <w:t>pproved by a resolution of the D</w:t>
      </w:r>
      <w:r w:rsidR="004D533B">
        <w:rPr>
          <w:rFonts w:ascii="Arial" w:hAnsi="Arial" w:cs="Arial"/>
          <w:sz w:val="20"/>
          <w:lang w:val="en-US"/>
        </w:rPr>
        <w:t>irectors</w:t>
      </w:r>
      <w:r w:rsidR="00B7378C">
        <w:rPr>
          <w:rFonts w:ascii="Arial" w:hAnsi="Arial" w:cs="Arial"/>
          <w:sz w:val="20"/>
          <w:lang w:val="en-US"/>
        </w:rPr>
        <w:t>, to be an alternate D</w:t>
      </w:r>
      <w:r w:rsidR="004B0377">
        <w:rPr>
          <w:rFonts w:ascii="Arial" w:hAnsi="Arial" w:cs="Arial"/>
          <w:sz w:val="20"/>
          <w:lang w:val="en-US"/>
        </w:rPr>
        <w:t>irector and may r</w:t>
      </w:r>
      <w:r w:rsidR="00B7378C">
        <w:rPr>
          <w:rFonts w:ascii="Arial" w:hAnsi="Arial" w:cs="Arial"/>
          <w:sz w:val="20"/>
          <w:lang w:val="en-US"/>
        </w:rPr>
        <w:t>emove from office an alternate D</w:t>
      </w:r>
      <w:r w:rsidR="004B0377">
        <w:rPr>
          <w:rFonts w:ascii="Arial" w:hAnsi="Arial" w:cs="Arial"/>
          <w:sz w:val="20"/>
          <w:lang w:val="en-US"/>
        </w:rPr>
        <w:t>irector appointed by him, such appointment or removal to be in a written notic</w:t>
      </w:r>
      <w:r w:rsidR="00B7378C">
        <w:rPr>
          <w:rFonts w:ascii="Arial" w:hAnsi="Arial" w:cs="Arial"/>
          <w:sz w:val="20"/>
          <w:lang w:val="en-US"/>
        </w:rPr>
        <w:t>e to the Company signed by the D</w:t>
      </w:r>
      <w:r w:rsidR="004B0377">
        <w:rPr>
          <w:rFonts w:ascii="Arial" w:hAnsi="Arial" w:cs="Arial"/>
          <w:sz w:val="20"/>
          <w:lang w:val="en-US"/>
        </w:rPr>
        <w:t>irector making or revoking the appointment or in a</w:t>
      </w:r>
      <w:r w:rsidR="00B7378C">
        <w:rPr>
          <w:rFonts w:ascii="Arial" w:hAnsi="Arial" w:cs="Arial"/>
          <w:sz w:val="20"/>
          <w:lang w:val="en-US"/>
        </w:rPr>
        <w:t>ny other means approved by the D</w:t>
      </w:r>
      <w:r w:rsidR="004B0377">
        <w:rPr>
          <w:rFonts w:ascii="Arial" w:hAnsi="Arial" w:cs="Arial"/>
          <w:sz w:val="20"/>
          <w:lang w:val="en-US"/>
        </w:rPr>
        <w:t>irectors.</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4B0377" w:rsidRDefault="00CC5AA0"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2.6</w:t>
      </w:r>
      <w:r w:rsidR="00B7378C">
        <w:rPr>
          <w:rFonts w:ascii="Arial" w:hAnsi="Arial" w:cs="Arial"/>
          <w:sz w:val="20"/>
          <w:lang w:val="en-US"/>
        </w:rPr>
        <w:tab/>
        <w:t>Alternate D</w:t>
      </w:r>
      <w:r w:rsidR="004B0377">
        <w:rPr>
          <w:rFonts w:ascii="Arial" w:hAnsi="Arial" w:cs="Arial"/>
          <w:sz w:val="20"/>
          <w:lang w:val="en-US"/>
        </w:rPr>
        <w:t>irectors shall be entitled to perform all the fun</w:t>
      </w:r>
      <w:r w:rsidR="00B7378C">
        <w:rPr>
          <w:rFonts w:ascii="Arial" w:hAnsi="Arial" w:cs="Arial"/>
          <w:sz w:val="20"/>
          <w:lang w:val="en-US"/>
        </w:rPr>
        <w:t xml:space="preserve">ctions of their </w:t>
      </w:r>
      <w:proofErr w:type="spellStart"/>
      <w:r w:rsidR="00B7378C">
        <w:rPr>
          <w:rFonts w:ascii="Arial" w:hAnsi="Arial" w:cs="Arial"/>
          <w:sz w:val="20"/>
          <w:lang w:val="en-US"/>
        </w:rPr>
        <w:t>appointor</w:t>
      </w:r>
      <w:proofErr w:type="spellEnd"/>
      <w:r w:rsidR="00B7378C">
        <w:rPr>
          <w:rFonts w:ascii="Arial" w:hAnsi="Arial" w:cs="Arial"/>
          <w:sz w:val="20"/>
          <w:lang w:val="en-US"/>
        </w:rPr>
        <w:t xml:space="preserve"> as a D</w:t>
      </w:r>
      <w:r w:rsidR="004B0377">
        <w:rPr>
          <w:rFonts w:ascii="Arial" w:hAnsi="Arial" w:cs="Arial"/>
          <w:sz w:val="20"/>
          <w:lang w:val="en-US"/>
        </w:rPr>
        <w:t xml:space="preserve">irector and shall be entitled to receive notice of, attend and vote at any meeting at which his </w:t>
      </w:r>
      <w:proofErr w:type="spellStart"/>
      <w:r w:rsidR="004B0377">
        <w:rPr>
          <w:rFonts w:ascii="Arial" w:hAnsi="Arial" w:cs="Arial"/>
          <w:sz w:val="20"/>
          <w:lang w:val="en-US"/>
        </w:rPr>
        <w:t>appointor</w:t>
      </w:r>
      <w:proofErr w:type="spellEnd"/>
      <w:r w:rsidR="004B0377">
        <w:rPr>
          <w:rFonts w:ascii="Arial" w:hAnsi="Arial" w:cs="Arial"/>
          <w:sz w:val="20"/>
          <w:lang w:val="en-US"/>
        </w:rPr>
        <w:t xml:space="preserve"> is not personally present.</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4B0377" w:rsidRDefault="00CC5AA0"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2.7</w:t>
      </w:r>
      <w:r w:rsidR="00B7378C">
        <w:rPr>
          <w:rFonts w:ascii="Arial" w:hAnsi="Arial" w:cs="Arial"/>
          <w:sz w:val="20"/>
          <w:lang w:val="en-US"/>
        </w:rPr>
        <w:tab/>
        <w:t>An alternate D</w:t>
      </w:r>
      <w:r w:rsidR="004B0377">
        <w:rPr>
          <w:rFonts w:ascii="Arial" w:hAnsi="Arial" w:cs="Arial"/>
          <w:sz w:val="20"/>
          <w:lang w:val="en-US"/>
        </w:rPr>
        <w:t>irector shall be d</w:t>
      </w:r>
      <w:r w:rsidR="00B7378C">
        <w:rPr>
          <w:rFonts w:ascii="Arial" w:hAnsi="Arial" w:cs="Arial"/>
          <w:sz w:val="20"/>
          <w:lang w:val="en-US"/>
        </w:rPr>
        <w:t>eemed for all purposes to be a D</w:t>
      </w:r>
      <w:r w:rsidR="004B0377">
        <w:rPr>
          <w:rFonts w:ascii="Arial" w:hAnsi="Arial" w:cs="Arial"/>
          <w:sz w:val="20"/>
          <w:lang w:val="en-US"/>
        </w:rPr>
        <w:t>irector and shall alone be responsible for his own acts and defaults and shall not b</w:t>
      </w:r>
      <w:r w:rsidR="00B7378C">
        <w:rPr>
          <w:rFonts w:ascii="Arial" w:hAnsi="Arial" w:cs="Arial"/>
          <w:sz w:val="20"/>
          <w:lang w:val="en-US"/>
        </w:rPr>
        <w:t>e deemed to be an agent of the D</w:t>
      </w:r>
      <w:r w:rsidR="004B0377">
        <w:rPr>
          <w:rFonts w:ascii="Arial" w:hAnsi="Arial" w:cs="Arial"/>
          <w:sz w:val="20"/>
          <w:lang w:val="en-US"/>
        </w:rPr>
        <w:t>irec</w:t>
      </w:r>
      <w:r w:rsidR="00B7378C">
        <w:rPr>
          <w:rFonts w:ascii="Arial" w:hAnsi="Arial" w:cs="Arial"/>
          <w:sz w:val="20"/>
          <w:lang w:val="en-US"/>
        </w:rPr>
        <w:t>tor appointing him.  Alternate D</w:t>
      </w:r>
      <w:r w:rsidR="004B0377">
        <w:rPr>
          <w:rFonts w:ascii="Arial" w:hAnsi="Arial" w:cs="Arial"/>
          <w:sz w:val="20"/>
          <w:lang w:val="en-US"/>
        </w:rPr>
        <w:t>irectors shall not be entitled to any remuneration for carrying ou</w:t>
      </w:r>
      <w:r w:rsidR="00B7378C">
        <w:rPr>
          <w:rFonts w:ascii="Arial" w:hAnsi="Arial" w:cs="Arial"/>
          <w:sz w:val="20"/>
          <w:lang w:val="en-US"/>
        </w:rPr>
        <w:t>t their duties as an alternate D</w:t>
      </w:r>
      <w:r w:rsidR="004B0377">
        <w:rPr>
          <w:rFonts w:ascii="Arial" w:hAnsi="Arial" w:cs="Arial"/>
          <w:sz w:val="20"/>
          <w:lang w:val="en-US"/>
        </w:rPr>
        <w:t>irector.</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C93EEB" w:rsidRDefault="00CC5AA0"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2.8</w:t>
      </w:r>
      <w:r w:rsidR="00C93EEB">
        <w:rPr>
          <w:rFonts w:ascii="Arial" w:hAnsi="Arial" w:cs="Arial"/>
          <w:sz w:val="20"/>
          <w:lang w:val="en-US"/>
        </w:rPr>
        <w:tab/>
        <w:t xml:space="preserve">The </w:t>
      </w:r>
      <w:r w:rsidR="00D132E4">
        <w:rPr>
          <w:rFonts w:ascii="Arial" w:hAnsi="Arial" w:cs="Arial"/>
          <w:sz w:val="20"/>
          <w:lang w:val="en-US"/>
        </w:rPr>
        <w:t>Directors shall not be permitted to borrow mon</w:t>
      </w:r>
      <w:r w:rsidR="00DE6676">
        <w:rPr>
          <w:rFonts w:ascii="Arial" w:hAnsi="Arial" w:cs="Arial"/>
          <w:sz w:val="20"/>
          <w:lang w:val="en-US"/>
        </w:rPr>
        <w:t xml:space="preserve">ies which in aggregate exceed </w:t>
      </w:r>
      <w:r w:rsidR="002B1B44" w:rsidRPr="002B1B44">
        <w:rPr>
          <w:rFonts w:ascii="Arial" w:hAnsi="Arial" w:cs="Arial"/>
          <w:sz w:val="20"/>
          <w:lang w:val="en-US"/>
        </w:rPr>
        <w:t>5%</w:t>
      </w:r>
      <w:r w:rsidR="006E4879">
        <w:rPr>
          <w:rFonts w:ascii="Arial" w:hAnsi="Arial" w:cs="Arial"/>
          <w:sz w:val="20"/>
          <w:lang w:val="en-US"/>
        </w:rPr>
        <w:t xml:space="preserve"> of the aggregate value of the Property </w:t>
      </w:r>
      <w:r w:rsidR="00D132E4">
        <w:rPr>
          <w:rFonts w:ascii="Arial" w:hAnsi="Arial" w:cs="Arial"/>
          <w:sz w:val="20"/>
          <w:lang w:val="en-US"/>
        </w:rPr>
        <w:t xml:space="preserve">without the express authority of the </w:t>
      </w:r>
      <w:r w:rsidR="00DE6676">
        <w:rPr>
          <w:rFonts w:ascii="Arial" w:hAnsi="Arial" w:cs="Arial"/>
          <w:sz w:val="20"/>
          <w:lang w:val="en-US"/>
        </w:rPr>
        <w:t>holders of the A Share</w:t>
      </w:r>
      <w:r w:rsidR="00D132E4">
        <w:rPr>
          <w:rFonts w:ascii="Arial" w:hAnsi="Arial" w:cs="Arial"/>
          <w:sz w:val="20"/>
          <w:lang w:val="en-US"/>
        </w:rPr>
        <w:t>s granted at a duly convened general meeting.</w:t>
      </w:r>
    </w:p>
    <w:p w:rsidR="00DE6676" w:rsidRDefault="00DE6676" w:rsidP="00DE6676">
      <w:pPr>
        <w:widowControl w:val="0"/>
        <w:tabs>
          <w:tab w:val="left" w:pos="725"/>
        </w:tabs>
        <w:autoSpaceDE w:val="0"/>
        <w:autoSpaceDN w:val="0"/>
        <w:adjustRightInd w:val="0"/>
        <w:spacing w:after="0" w:line="360" w:lineRule="auto"/>
        <w:rPr>
          <w:rFonts w:ascii="Arial" w:hAnsi="Arial" w:cs="Arial"/>
          <w:sz w:val="20"/>
          <w:lang w:val="en-US"/>
        </w:rPr>
      </w:pPr>
    </w:p>
    <w:p w:rsidR="00DE6676" w:rsidRDefault="00DE6676"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lastRenderedPageBreak/>
        <w:t>2.9</w:t>
      </w:r>
      <w:r>
        <w:rPr>
          <w:rFonts w:ascii="Arial" w:hAnsi="Arial" w:cs="Arial"/>
          <w:sz w:val="20"/>
          <w:lang w:val="en-US"/>
        </w:rPr>
        <w:tab/>
        <w:t xml:space="preserve">The Directors shall not be entitled to sell, transfer or otherwise dispose of the Property (or any part of it) without the express authority </w:t>
      </w:r>
      <w:r w:rsidR="006E4879">
        <w:rPr>
          <w:rFonts w:ascii="Arial" w:hAnsi="Arial" w:cs="Arial"/>
          <w:sz w:val="20"/>
          <w:lang w:val="en-US"/>
        </w:rPr>
        <w:t xml:space="preserve">granted at a duly convened general meeting </w:t>
      </w:r>
      <w:r>
        <w:rPr>
          <w:rFonts w:ascii="Arial" w:hAnsi="Arial" w:cs="Arial"/>
          <w:sz w:val="20"/>
          <w:lang w:val="en-US"/>
        </w:rPr>
        <w:t xml:space="preserve">of </w:t>
      </w:r>
      <w:r w:rsidR="00013127">
        <w:rPr>
          <w:rFonts w:ascii="Arial" w:hAnsi="Arial" w:cs="Arial"/>
          <w:sz w:val="20"/>
          <w:lang w:val="en-US"/>
        </w:rPr>
        <w:t>Shareholders</w:t>
      </w:r>
      <w:r>
        <w:rPr>
          <w:rFonts w:ascii="Arial" w:hAnsi="Arial" w:cs="Arial"/>
          <w:sz w:val="20"/>
          <w:lang w:val="en-US"/>
        </w:rPr>
        <w:t xml:space="preserve"> holding between them no less than 90% of the A</w:t>
      </w:r>
      <w:r w:rsidR="00066814">
        <w:rPr>
          <w:rFonts w:ascii="Arial" w:hAnsi="Arial" w:cs="Arial"/>
          <w:sz w:val="20"/>
          <w:lang w:val="en-US"/>
        </w:rPr>
        <w:t xml:space="preserve"> Shares and the B</w:t>
      </w:r>
      <w:r>
        <w:rPr>
          <w:rFonts w:ascii="Arial" w:hAnsi="Arial" w:cs="Arial"/>
          <w:sz w:val="20"/>
          <w:lang w:val="en-US"/>
        </w:rPr>
        <w:t xml:space="preserve"> Shares</w:t>
      </w:r>
      <w:r w:rsidR="006E4879">
        <w:rPr>
          <w:rFonts w:ascii="Arial" w:hAnsi="Arial" w:cs="Arial"/>
          <w:sz w:val="20"/>
          <w:lang w:val="en-US"/>
        </w:rPr>
        <w:t>.</w:t>
      </w:r>
    </w:p>
    <w:p w:rsidR="00155C5B" w:rsidRPr="004B3595"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9C2D07" w:rsidRPr="009C2D07" w:rsidRDefault="009C2D07"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Chairing of Director’s Meetings</w:t>
      </w:r>
    </w:p>
    <w:p w:rsidR="00876D6C" w:rsidRDefault="00876D6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9C2D07" w:rsidRDefault="009C2D07"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3.1</w:t>
      </w:r>
      <w:r>
        <w:rPr>
          <w:rFonts w:ascii="Arial" w:hAnsi="Arial" w:cs="Arial"/>
          <w:sz w:val="20"/>
          <w:lang w:val="en-US"/>
        </w:rPr>
        <w:tab/>
        <w:t xml:space="preserve">Regulation 12 shall only apply to the Company in circumstances where </w:t>
      </w:r>
      <w:r w:rsidR="00E23E4C">
        <w:rPr>
          <w:rFonts w:ascii="Arial" w:hAnsi="Arial" w:cs="Arial"/>
          <w:sz w:val="20"/>
          <w:lang w:val="en-US"/>
        </w:rPr>
        <w:t xml:space="preserve">the office of </w:t>
      </w:r>
      <w:r w:rsidR="00654CB3">
        <w:rPr>
          <w:rFonts w:ascii="Arial" w:hAnsi="Arial" w:cs="Arial"/>
          <w:sz w:val="20"/>
          <w:lang w:val="en-US"/>
        </w:rPr>
        <w:t>C</w:t>
      </w:r>
      <w:r w:rsidR="00E23E4C">
        <w:rPr>
          <w:rFonts w:ascii="Arial" w:hAnsi="Arial" w:cs="Arial"/>
          <w:sz w:val="20"/>
          <w:lang w:val="en-US"/>
        </w:rPr>
        <w:t>hair</w:t>
      </w:r>
      <w:r w:rsidR="00FB0EA0">
        <w:rPr>
          <w:rFonts w:ascii="Arial" w:hAnsi="Arial" w:cs="Arial"/>
          <w:sz w:val="20"/>
          <w:lang w:val="en-US"/>
        </w:rPr>
        <w:t xml:space="preserve"> is vacant for any reason.  Otherwise, </w:t>
      </w:r>
      <w:r w:rsidR="007A483C">
        <w:rPr>
          <w:rFonts w:ascii="Arial" w:hAnsi="Arial" w:cs="Arial"/>
          <w:sz w:val="20"/>
          <w:lang w:val="en-US"/>
        </w:rPr>
        <w:t xml:space="preserve">the following </w:t>
      </w:r>
      <w:r w:rsidR="00FB0EA0">
        <w:rPr>
          <w:rFonts w:ascii="Arial" w:hAnsi="Arial" w:cs="Arial"/>
          <w:sz w:val="20"/>
          <w:lang w:val="en-US"/>
        </w:rPr>
        <w:t>Article 3.2 shall apply to the Company.</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9C2D07" w:rsidRDefault="00E23E4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3.2</w:t>
      </w:r>
      <w:r>
        <w:rPr>
          <w:rFonts w:ascii="Arial" w:hAnsi="Arial" w:cs="Arial"/>
          <w:sz w:val="20"/>
          <w:lang w:val="en-US"/>
        </w:rPr>
        <w:tab/>
        <w:t>The office of chair</w:t>
      </w:r>
      <w:r w:rsidR="00FB0EA0">
        <w:rPr>
          <w:rFonts w:ascii="Arial" w:hAnsi="Arial" w:cs="Arial"/>
          <w:sz w:val="20"/>
          <w:lang w:val="en-US"/>
        </w:rPr>
        <w:t xml:space="preserve"> shall be filled by </w:t>
      </w:r>
      <w:r>
        <w:rPr>
          <w:rFonts w:ascii="Arial" w:hAnsi="Arial" w:cs="Arial"/>
          <w:sz w:val="20"/>
          <w:lang w:val="en-US"/>
        </w:rPr>
        <w:t>the elected Chair</w:t>
      </w:r>
      <w:r w:rsidR="00FB0EA0">
        <w:rPr>
          <w:rFonts w:ascii="Arial" w:hAnsi="Arial" w:cs="Arial"/>
          <w:sz w:val="20"/>
          <w:lang w:val="en-US"/>
        </w:rPr>
        <w:t xml:space="preserve"> of the</w:t>
      </w:r>
      <w:r w:rsidR="005E367F">
        <w:rPr>
          <w:rFonts w:ascii="Arial" w:hAnsi="Arial" w:cs="Arial"/>
          <w:sz w:val="20"/>
          <w:lang w:val="en-US"/>
        </w:rPr>
        <w:t xml:space="preserve"> Board</w:t>
      </w:r>
      <w:r>
        <w:rPr>
          <w:rFonts w:ascii="Arial" w:hAnsi="Arial" w:cs="Arial"/>
          <w:sz w:val="20"/>
          <w:lang w:val="en-US"/>
        </w:rPr>
        <w:t xml:space="preserve">, being a Director elected to that position either at a duly convened general meeting of the Company or by the </w:t>
      </w:r>
      <w:r w:rsidR="00C57B6C">
        <w:rPr>
          <w:rFonts w:ascii="Arial" w:hAnsi="Arial" w:cs="Arial"/>
          <w:sz w:val="20"/>
          <w:lang w:val="en-US"/>
        </w:rPr>
        <w:t xml:space="preserve">Board from amongst their number.  In the absence of the Chair, the Deputy Chair </w:t>
      </w:r>
      <w:r w:rsidR="009D471A" w:rsidRPr="007422CA">
        <w:rPr>
          <w:rFonts w:ascii="Arial" w:hAnsi="Arial" w:cs="Arial"/>
          <w:color w:val="000000"/>
          <w:sz w:val="20"/>
          <w:lang w:val="en-US"/>
        </w:rPr>
        <w:t xml:space="preserve">(if any) </w:t>
      </w:r>
      <w:r w:rsidR="005E367F">
        <w:rPr>
          <w:rFonts w:ascii="Arial" w:hAnsi="Arial" w:cs="Arial"/>
          <w:sz w:val="20"/>
          <w:lang w:val="en-US"/>
        </w:rPr>
        <w:t>of the Board</w:t>
      </w:r>
      <w:r w:rsidR="00654CB3">
        <w:rPr>
          <w:rFonts w:ascii="Arial" w:hAnsi="Arial" w:cs="Arial"/>
          <w:sz w:val="20"/>
          <w:lang w:val="en-US"/>
        </w:rPr>
        <w:t xml:space="preserve"> </w:t>
      </w:r>
      <w:r w:rsidR="00C57B6C">
        <w:rPr>
          <w:rFonts w:ascii="Arial" w:hAnsi="Arial" w:cs="Arial"/>
          <w:sz w:val="20"/>
          <w:lang w:val="en-US"/>
        </w:rPr>
        <w:t>shall take the office of chair.  The Deputy Chair shall also be</w:t>
      </w:r>
      <w:r w:rsidR="00C57B6C" w:rsidRPr="00C57B6C">
        <w:rPr>
          <w:rFonts w:ascii="Arial" w:hAnsi="Arial" w:cs="Arial"/>
          <w:sz w:val="20"/>
          <w:lang w:val="en-US"/>
        </w:rPr>
        <w:t xml:space="preserve"> </w:t>
      </w:r>
      <w:r w:rsidR="00C57B6C">
        <w:rPr>
          <w:rFonts w:ascii="Arial" w:hAnsi="Arial" w:cs="Arial"/>
          <w:sz w:val="20"/>
          <w:lang w:val="en-US"/>
        </w:rPr>
        <w:t>a Director elected to that position either at a duly convened general meeting of the Company or by the Board form amongst their number.  The office of chair shall not be regarded as vacant for the purposes of Article 3.1 if the Deputy Chair is available.</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FB0EA0" w:rsidRDefault="00FB0EA0"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Casting Vote</w:t>
      </w:r>
    </w:p>
    <w:p w:rsidR="00876D6C" w:rsidRPr="00FB0EA0" w:rsidRDefault="00876D6C"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p>
    <w:p w:rsidR="009C2D07" w:rsidRDefault="00FB0EA0" w:rsidP="009D471A">
      <w:pPr>
        <w:widowControl w:val="0"/>
        <w:numPr>
          <w:ilvl w:val="1"/>
          <w:numId w:val="15"/>
        </w:numPr>
        <w:autoSpaceDE w:val="0"/>
        <w:autoSpaceDN w:val="0"/>
        <w:adjustRightInd w:val="0"/>
        <w:spacing w:after="0" w:line="360" w:lineRule="auto"/>
        <w:rPr>
          <w:rFonts w:ascii="Arial" w:hAnsi="Arial" w:cs="Arial"/>
          <w:sz w:val="20"/>
          <w:lang w:val="en-US"/>
        </w:rPr>
      </w:pPr>
      <w:r>
        <w:rPr>
          <w:rFonts w:ascii="Arial" w:hAnsi="Arial" w:cs="Arial"/>
          <w:sz w:val="20"/>
          <w:lang w:val="en-US"/>
        </w:rPr>
        <w:t>Regulation 13 (2) shall not apply to the Company.</w:t>
      </w:r>
    </w:p>
    <w:p w:rsidR="00155C5B" w:rsidRDefault="00155C5B" w:rsidP="009D471A">
      <w:pPr>
        <w:widowControl w:val="0"/>
        <w:autoSpaceDE w:val="0"/>
        <w:autoSpaceDN w:val="0"/>
        <w:adjustRightInd w:val="0"/>
        <w:spacing w:after="0" w:line="360" w:lineRule="auto"/>
        <w:ind w:left="721"/>
        <w:rPr>
          <w:rFonts w:ascii="Arial" w:hAnsi="Arial" w:cs="Arial"/>
          <w:sz w:val="20"/>
          <w:lang w:val="en-US"/>
        </w:rPr>
      </w:pPr>
    </w:p>
    <w:p w:rsidR="00FB0EA0" w:rsidRDefault="00C521CE" w:rsidP="009D471A">
      <w:pPr>
        <w:widowControl w:val="0"/>
        <w:numPr>
          <w:ilvl w:val="1"/>
          <w:numId w:val="15"/>
        </w:numPr>
        <w:autoSpaceDE w:val="0"/>
        <w:autoSpaceDN w:val="0"/>
        <w:adjustRightInd w:val="0"/>
        <w:spacing w:after="0" w:line="360" w:lineRule="auto"/>
        <w:rPr>
          <w:rFonts w:ascii="Arial" w:hAnsi="Arial" w:cs="Arial"/>
          <w:sz w:val="20"/>
          <w:lang w:val="en-US"/>
        </w:rPr>
      </w:pPr>
      <w:r>
        <w:rPr>
          <w:rFonts w:ascii="Arial" w:hAnsi="Arial" w:cs="Arial"/>
          <w:sz w:val="20"/>
          <w:lang w:val="en-US"/>
        </w:rPr>
        <w:t>Only the chair (which term</w:t>
      </w:r>
      <w:r w:rsidR="009D471A">
        <w:rPr>
          <w:rFonts w:ascii="Arial" w:hAnsi="Arial" w:cs="Arial"/>
          <w:sz w:val="20"/>
          <w:lang w:val="en-US"/>
        </w:rPr>
        <w:t xml:space="preserve"> shall include the Deputy Chair, </w:t>
      </w:r>
      <w:r w:rsidR="009D471A" w:rsidRPr="007422CA">
        <w:rPr>
          <w:rFonts w:ascii="Arial" w:hAnsi="Arial" w:cs="Arial"/>
          <w:color w:val="000000"/>
          <w:sz w:val="20"/>
          <w:lang w:val="en-US"/>
        </w:rPr>
        <w:t>if any</w:t>
      </w:r>
      <w:r>
        <w:rPr>
          <w:rFonts w:ascii="Arial" w:hAnsi="Arial" w:cs="Arial"/>
          <w:sz w:val="20"/>
          <w:lang w:val="en-US"/>
        </w:rPr>
        <w:t>)</w:t>
      </w:r>
      <w:r w:rsidR="00FB0EA0">
        <w:rPr>
          <w:rFonts w:ascii="Arial" w:hAnsi="Arial" w:cs="Arial"/>
          <w:sz w:val="20"/>
          <w:lang w:val="en-US"/>
        </w:rPr>
        <w:t xml:space="preserve"> shall be entitled to a casting vote and Regulation 13 (1) shall be modified accordingly.</w:t>
      </w:r>
    </w:p>
    <w:p w:rsidR="00876D6C" w:rsidRDefault="00876D6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FB0EA0" w:rsidRDefault="00FB0EA0"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Conflicts of Interest</w:t>
      </w:r>
    </w:p>
    <w:p w:rsidR="00876D6C" w:rsidRDefault="00876D6C"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p>
    <w:p w:rsidR="00FB0EA0" w:rsidRDefault="00FB0EA0" w:rsidP="009D471A">
      <w:pPr>
        <w:widowControl w:val="0"/>
        <w:numPr>
          <w:ilvl w:val="1"/>
          <w:numId w:val="16"/>
        </w:numPr>
        <w:autoSpaceDE w:val="0"/>
        <w:autoSpaceDN w:val="0"/>
        <w:adjustRightInd w:val="0"/>
        <w:spacing w:after="0" w:line="360" w:lineRule="auto"/>
        <w:rPr>
          <w:rFonts w:ascii="Arial" w:hAnsi="Arial" w:cs="Arial"/>
          <w:sz w:val="20"/>
          <w:lang w:val="en-US"/>
        </w:rPr>
      </w:pPr>
      <w:r>
        <w:rPr>
          <w:rFonts w:ascii="Arial" w:hAnsi="Arial" w:cs="Arial"/>
          <w:sz w:val="20"/>
          <w:lang w:val="en-US"/>
        </w:rPr>
        <w:t xml:space="preserve">Regulation 14 shall not apply to the Company and </w:t>
      </w:r>
      <w:r w:rsidR="007A483C">
        <w:rPr>
          <w:rFonts w:ascii="Arial" w:hAnsi="Arial" w:cs="Arial"/>
          <w:sz w:val="20"/>
          <w:lang w:val="en-US"/>
        </w:rPr>
        <w:t xml:space="preserve">the following </w:t>
      </w:r>
      <w:r>
        <w:rPr>
          <w:rFonts w:ascii="Arial" w:hAnsi="Arial" w:cs="Arial"/>
          <w:sz w:val="20"/>
          <w:lang w:val="en-US"/>
        </w:rPr>
        <w:t>Article 5.2 shall apply instead.</w:t>
      </w:r>
    </w:p>
    <w:p w:rsidR="00155C5B" w:rsidRDefault="00155C5B" w:rsidP="009D471A">
      <w:pPr>
        <w:widowControl w:val="0"/>
        <w:autoSpaceDE w:val="0"/>
        <w:autoSpaceDN w:val="0"/>
        <w:adjustRightInd w:val="0"/>
        <w:spacing w:after="0" w:line="360" w:lineRule="auto"/>
        <w:ind w:left="721"/>
        <w:rPr>
          <w:rFonts w:ascii="Arial" w:hAnsi="Arial" w:cs="Arial"/>
          <w:sz w:val="20"/>
          <w:lang w:val="en-US"/>
        </w:rPr>
      </w:pPr>
    </w:p>
    <w:p w:rsidR="00FB0EA0" w:rsidRDefault="000410BF" w:rsidP="009D471A">
      <w:pPr>
        <w:widowControl w:val="0"/>
        <w:numPr>
          <w:ilvl w:val="1"/>
          <w:numId w:val="16"/>
        </w:numPr>
        <w:autoSpaceDE w:val="0"/>
        <w:autoSpaceDN w:val="0"/>
        <w:adjustRightInd w:val="0"/>
        <w:spacing w:after="0" w:line="360" w:lineRule="auto"/>
        <w:rPr>
          <w:rFonts w:ascii="Arial" w:hAnsi="Arial" w:cs="Arial"/>
          <w:sz w:val="20"/>
          <w:lang w:val="en-US"/>
        </w:rPr>
      </w:pPr>
      <w:r>
        <w:rPr>
          <w:rFonts w:ascii="Arial" w:hAnsi="Arial" w:cs="Arial"/>
          <w:sz w:val="20"/>
          <w:lang w:val="en-US"/>
        </w:rPr>
        <w:t xml:space="preserve">Subject to Article 5.3, </w:t>
      </w:r>
      <w:r w:rsidR="00FB0EA0" w:rsidRPr="004A3D76">
        <w:rPr>
          <w:rFonts w:ascii="Arial" w:hAnsi="Arial" w:cs="Arial"/>
          <w:sz w:val="20"/>
          <w:lang w:val="en-US"/>
        </w:rPr>
        <w:t xml:space="preserve">Directors </w:t>
      </w:r>
      <w:r w:rsidR="00794035">
        <w:rPr>
          <w:rFonts w:ascii="Arial" w:hAnsi="Arial" w:cs="Arial"/>
          <w:sz w:val="20"/>
          <w:lang w:val="en-US"/>
        </w:rPr>
        <w:t>may</w:t>
      </w:r>
      <w:r w:rsidR="00FB0EA0" w:rsidRPr="004A3D76">
        <w:rPr>
          <w:rFonts w:ascii="Arial" w:hAnsi="Arial" w:cs="Arial"/>
          <w:sz w:val="20"/>
          <w:lang w:val="en-US"/>
        </w:rPr>
        <w:t xml:space="preserve"> vote on any resolution, and shall form </w:t>
      </w:r>
      <w:r w:rsidR="00B7378C">
        <w:rPr>
          <w:rFonts w:ascii="Arial" w:hAnsi="Arial" w:cs="Arial"/>
          <w:sz w:val="20"/>
          <w:lang w:val="en-US"/>
        </w:rPr>
        <w:t>part of the quorum, at D</w:t>
      </w:r>
      <w:r w:rsidR="00FB0EA0" w:rsidRPr="004A3D76">
        <w:rPr>
          <w:rFonts w:ascii="Arial" w:hAnsi="Arial" w:cs="Arial"/>
          <w:sz w:val="20"/>
          <w:lang w:val="en-US"/>
        </w:rPr>
        <w:t>irectors’ meetings or</w:t>
      </w:r>
      <w:r w:rsidR="00B7378C">
        <w:rPr>
          <w:rFonts w:ascii="Arial" w:hAnsi="Arial" w:cs="Arial"/>
          <w:sz w:val="20"/>
          <w:lang w:val="en-US"/>
        </w:rPr>
        <w:t xml:space="preserve"> meetings of committees of the D</w:t>
      </w:r>
      <w:r w:rsidR="00FB0EA0" w:rsidRPr="004A3D76">
        <w:rPr>
          <w:rFonts w:ascii="Arial" w:hAnsi="Arial" w:cs="Arial"/>
          <w:sz w:val="20"/>
          <w:lang w:val="en-US"/>
        </w:rPr>
        <w:t>irectors as long as they declare any direct or indirect interest they may have in the matter under vote</w:t>
      </w:r>
      <w:r w:rsidR="00CB450E">
        <w:rPr>
          <w:rFonts w:ascii="Arial" w:hAnsi="Arial" w:cs="Arial"/>
          <w:sz w:val="20"/>
          <w:lang w:val="en-US"/>
        </w:rPr>
        <w:t xml:space="preserve"> and provided that they comply at all times with their fiduciary duties</w:t>
      </w:r>
      <w:r w:rsidR="00FB0EA0" w:rsidRPr="004A3D76">
        <w:rPr>
          <w:rFonts w:ascii="Arial" w:hAnsi="Arial" w:cs="Arial"/>
          <w:sz w:val="20"/>
          <w:lang w:val="en-US"/>
        </w:rPr>
        <w:t>.</w:t>
      </w:r>
    </w:p>
    <w:p w:rsidR="000410BF" w:rsidRDefault="000410BF" w:rsidP="000410BF">
      <w:pPr>
        <w:pStyle w:val="ListParagraph"/>
        <w:rPr>
          <w:rFonts w:ascii="Arial" w:hAnsi="Arial" w:cs="Arial"/>
          <w:sz w:val="20"/>
          <w:lang w:val="en-US"/>
        </w:rPr>
      </w:pPr>
    </w:p>
    <w:p w:rsidR="000410BF" w:rsidRPr="004A3D76" w:rsidRDefault="000410BF" w:rsidP="009D471A">
      <w:pPr>
        <w:widowControl w:val="0"/>
        <w:numPr>
          <w:ilvl w:val="1"/>
          <w:numId w:val="16"/>
        </w:numPr>
        <w:autoSpaceDE w:val="0"/>
        <w:autoSpaceDN w:val="0"/>
        <w:adjustRightInd w:val="0"/>
        <w:spacing w:after="0" w:line="360" w:lineRule="auto"/>
        <w:rPr>
          <w:rFonts w:ascii="Arial" w:hAnsi="Arial" w:cs="Arial"/>
          <w:sz w:val="20"/>
          <w:lang w:val="en-US"/>
        </w:rPr>
      </w:pPr>
      <w:r>
        <w:rPr>
          <w:rFonts w:ascii="Arial" w:hAnsi="Arial" w:cs="Arial"/>
          <w:sz w:val="20"/>
          <w:lang w:val="en-US"/>
        </w:rPr>
        <w:t>A Director may not vote and may not be counted as part of the quorum for the purposes of any resolution which relates to the sale, transfer or disposal of the Property (or any part of it).</w:t>
      </w:r>
    </w:p>
    <w:p w:rsidR="004B0377" w:rsidRDefault="004B0377" w:rsidP="009D471A">
      <w:pPr>
        <w:widowControl w:val="0"/>
        <w:tabs>
          <w:tab w:val="left" w:pos="725"/>
        </w:tabs>
        <w:autoSpaceDE w:val="0"/>
        <w:autoSpaceDN w:val="0"/>
        <w:adjustRightInd w:val="0"/>
        <w:spacing w:after="0" w:line="360" w:lineRule="auto"/>
        <w:rPr>
          <w:rFonts w:ascii="Arial" w:hAnsi="Arial" w:cs="Arial"/>
          <w:b/>
          <w:sz w:val="20"/>
          <w:lang w:val="en-US"/>
        </w:rPr>
      </w:pPr>
    </w:p>
    <w:p w:rsidR="004A3D76" w:rsidRDefault="00D306EA" w:rsidP="009D471A">
      <w:pPr>
        <w:widowControl w:val="0"/>
        <w:tabs>
          <w:tab w:val="left" w:pos="725"/>
        </w:tabs>
        <w:autoSpaceDE w:val="0"/>
        <w:autoSpaceDN w:val="0"/>
        <w:adjustRightInd w:val="0"/>
        <w:spacing w:after="0" w:line="360" w:lineRule="auto"/>
        <w:ind w:left="1"/>
        <w:rPr>
          <w:rFonts w:ascii="Arial" w:hAnsi="Arial" w:cs="Arial"/>
          <w:b/>
          <w:sz w:val="20"/>
          <w:lang w:val="en-US"/>
        </w:rPr>
      </w:pPr>
      <w:r>
        <w:rPr>
          <w:rFonts w:ascii="Arial" w:hAnsi="Arial" w:cs="Arial"/>
          <w:b/>
          <w:sz w:val="20"/>
          <w:lang w:val="en-US"/>
        </w:rPr>
        <w:lastRenderedPageBreak/>
        <w:t>Power to Issue Different Classes of Share</w:t>
      </w:r>
    </w:p>
    <w:p w:rsidR="00876D6C" w:rsidRPr="00823C6F" w:rsidRDefault="00876D6C" w:rsidP="009D471A">
      <w:pPr>
        <w:widowControl w:val="0"/>
        <w:tabs>
          <w:tab w:val="left" w:pos="725"/>
        </w:tabs>
        <w:autoSpaceDE w:val="0"/>
        <w:autoSpaceDN w:val="0"/>
        <w:adjustRightInd w:val="0"/>
        <w:spacing w:after="0" w:line="360" w:lineRule="auto"/>
        <w:ind w:left="1"/>
        <w:rPr>
          <w:rFonts w:ascii="Arial" w:hAnsi="Arial" w:cs="Arial"/>
          <w:b/>
          <w:sz w:val="20"/>
          <w:lang w:val="en-US"/>
        </w:rPr>
      </w:pPr>
    </w:p>
    <w:p w:rsidR="00EF521C" w:rsidRDefault="00823C6F" w:rsidP="009D471A">
      <w:pPr>
        <w:widowControl w:val="0"/>
        <w:tabs>
          <w:tab w:val="left" w:pos="725"/>
        </w:tabs>
        <w:autoSpaceDE w:val="0"/>
        <w:autoSpaceDN w:val="0"/>
        <w:adjustRightInd w:val="0"/>
        <w:spacing w:after="0" w:line="360" w:lineRule="auto"/>
        <w:ind w:left="726" w:hanging="725"/>
        <w:rPr>
          <w:rFonts w:ascii="Arial" w:hAnsi="Arial" w:cs="Arial"/>
          <w:sz w:val="20"/>
        </w:rPr>
      </w:pPr>
      <w:r>
        <w:rPr>
          <w:rFonts w:ascii="Arial" w:hAnsi="Arial" w:cs="Arial"/>
          <w:sz w:val="20"/>
          <w:lang w:val="en-US"/>
        </w:rPr>
        <w:t>6.1</w:t>
      </w:r>
      <w:r w:rsidR="004A3D76" w:rsidRPr="004A3D76">
        <w:rPr>
          <w:rFonts w:ascii="Arial" w:hAnsi="Arial" w:cs="Arial"/>
          <w:sz w:val="20"/>
          <w:lang w:val="en-US"/>
        </w:rPr>
        <w:tab/>
      </w:r>
      <w:r w:rsidR="004A3D76" w:rsidRPr="004A3D76">
        <w:rPr>
          <w:rFonts w:ascii="Arial" w:hAnsi="Arial" w:cs="Arial"/>
          <w:sz w:val="20"/>
        </w:rPr>
        <w:t xml:space="preserve">Subject to the adoption of further provisions relating to share rights and/or different classes of shares which the Company may agree at any time by the appropriate resolution, the </w:t>
      </w:r>
      <w:r w:rsidR="007A4C8B">
        <w:rPr>
          <w:rFonts w:ascii="Arial" w:hAnsi="Arial" w:cs="Arial"/>
          <w:sz w:val="20"/>
        </w:rPr>
        <w:t>Company shall have three</w:t>
      </w:r>
      <w:r>
        <w:rPr>
          <w:rFonts w:ascii="Arial" w:hAnsi="Arial" w:cs="Arial"/>
          <w:sz w:val="20"/>
        </w:rPr>
        <w:t xml:space="preserve"> classes of shares, being </w:t>
      </w:r>
      <w:r w:rsidR="004A3D76" w:rsidRPr="004A3D76">
        <w:rPr>
          <w:rFonts w:ascii="Arial" w:hAnsi="Arial" w:cs="Arial"/>
          <w:sz w:val="20"/>
        </w:rPr>
        <w:t xml:space="preserve">A </w:t>
      </w:r>
      <w:r w:rsidR="007A4C8B">
        <w:rPr>
          <w:rFonts w:ascii="Arial" w:hAnsi="Arial" w:cs="Arial"/>
          <w:sz w:val="20"/>
        </w:rPr>
        <w:t>Shares, B Shares and C S</w:t>
      </w:r>
      <w:r w:rsidR="004A3D76" w:rsidRPr="004A3D76">
        <w:rPr>
          <w:rFonts w:ascii="Arial" w:hAnsi="Arial" w:cs="Arial"/>
          <w:sz w:val="20"/>
        </w:rPr>
        <w:t>hares</w:t>
      </w:r>
      <w:r>
        <w:rPr>
          <w:rFonts w:ascii="Arial" w:hAnsi="Arial" w:cs="Arial"/>
          <w:sz w:val="20"/>
        </w:rPr>
        <w:t>.</w:t>
      </w:r>
      <w:r w:rsidR="004A3D76" w:rsidRPr="004A3D76">
        <w:rPr>
          <w:rFonts w:ascii="Arial" w:hAnsi="Arial" w:cs="Arial"/>
          <w:sz w:val="20"/>
        </w:rPr>
        <w:t xml:space="preserve"> </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rPr>
      </w:pPr>
    </w:p>
    <w:p w:rsidR="00823C6F" w:rsidRDefault="00823C6F" w:rsidP="009D471A">
      <w:pPr>
        <w:widowControl w:val="0"/>
        <w:tabs>
          <w:tab w:val="left" w:pos="725"/>
        </w:tabs>
        <w:autoSpaceDE w:val="0"/>
        <w:autoSpaceDN w:val="0"/>
        <w:adjustRightInd w:val="0"/>
        <w:spacing w:after="0" w:line="360" w:lineRule="auto"/>
        <w:ind w:left="726" w:hanging="725"/>
        <w:rPr>
          <w:rFonts w:ascii="Arial" w:hAnsi="Arial" w:cs="Arial"/>
          <w:sz w:val="20"/>
        </w:rPr>
      </w:pPr>
      <w:r>
        <w:rPr>
          <w:rFonts w:ascii="Arial" w:hAnsi="Arial" w:cs="Arial"/>
          <w:sz w:val="20"/>
        </w:rPr>
        <w:t>6.2</w:t>
      </w:r>
      <w:r>
        <w:rPr>
          <w:rFonts w:ascii="Arial" w:hAnsi="Arial" w:cs="Arial"/>
          <w:sz w:val="20"/>
        </w:rPr>
        <w:tab/>
        <w:t>T</w:t>
      </w:r>
      <w:r w:rsidR="006E4879">
        <w:rPr>
          <w:rFonts w:ascii="Arial" w:hAnsi="Arial" w:cs="Arial"/>
          <w:sz w:val="20"/>
        </w:rPr>
        <w:t>he Company’s A S</w:t>
      </w:r>
      <w:r w:rsidR="000F31EF">
        <w:rPr>
          <w:rFonts w:ascii="Arial" w:hAnsi="Arial" w:cs="Arial"/>
          <w:sz w:val="20"/>
        </w:rPr>
        <w:t>hares shall be o</w:t>
      </w:r>
      <w:r>
        <w:rPr>
          <w:rFonts w:ascii="Arial" w:hAnsi="Arial" w:cs="Arial"/>
          <w:sz w:val="20"/>
        </w:rPr>
        <w:t>rdinary shares held by first Directors of the Company.</w:t>
      </w:r>
      <w:r w:rsidR="00413B5A">
        <w:rPr>
          <w:rFonts w:ascii="Arial" w:hAnsi="Arial" w:cs="Arial"/>
          <w:sz w:val="20"/>
        </w:rPr>
        <w:t xml:space="preserve">  </w:t>
      </w:r>
      <w:r w:rsidR="007A4C8B">
        <w:rPr>
          <w:rFonts w:ascii="Arial" w:hAnsi="Arial" w:cs="Arial"/>
          <w:sz w:val="20"/>
        </w:rPr>
        <w:t>The Company shall forthwith issue one A Share to each individual who is subsequently appointed as a Director of the Company.</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rPr>
      </w:pPr>
    </w:p>
    <w:p w:rsidR="007A4C8B" w:rsidRDefault="00066814" w:rsidP="007A4C8B">
      <w:pPr>
        <w:widowControl w:val="0"/>
        <w:tabs>
          <w:tab w:val="left" w:pos="725"/>
        </w:tabs>
        <w:autoSpaceDE w:val="0"/>
        <w:autoSpaceDN w:val="0"/>
        <w:adjustRightInd w:val="0"/>
        <w:spacing w:after="0" w:line="360" w:lineRule="auto"/>
        <w:ind w:left="726" w:hanging="725"/>
        <w:rPr>
          <w:rFonts w:ascii="Arial" w:hAnsi="Arial" w:cs="Arial"/>
          <w:sz w:val="20"/>
        </w:rPr>
      </w:pPr>
      <w:r>
        <w:rPr>
          <w:rFonts w:ascii="Arial" w:hAnsi="Arial" w:cs="Arial"/>
          <w:sz w:val="20"/>
        </w:rPr>
        <w:t>6.3</w:t>
      </w:r>
      <w:r>
        <w:rPr>
          <w:rFonts w:ascii="Arial" w:hAnsi="Arial" w:cs="Arial"/>
          <w:sz w:val="20"/>
        </w:rPr>
        <w:tab/>
      </w:r>
      <w:r w:rsidR="007A4C8B">
        <w:rPr>
          <w:rFonts w:ascii="Arial" w:hAnsi="Arial" w:cs="Arial"/>
          <w:sz w:val="20"/>
        </w:rPr>
        <w:t xml:space="preserve">As soon as practicable after incorporation of the Company, the Directors shall issue one B Share to each Full Member and shall forthwith issue one B Share to any individual who subsequently becomes a Full Member save that no B Share shall be awarded to any Full Member who holds an A Share. </w:t>
      </w:r>
    </w:p>
    <w:p w:rsidR="00155C5B" w:rsidRDefault="00155C5B" w:rsidP="007A4C8B">
      <w:pPr>
        <w:widowControl w:val="0"/>
        <w:tabs>
          <w:tab w:val="left" w:pos="725"/>
        </w:tabs>
        <w:autoSpaceDE w:val="0"/>
        <w:autoSpaceDN w:val="0"/>
        <w:adjustRightInd w:val="0"/>
        <w:spacing w:after="0" w:line="360" w:lineRule="auto"/>
        <w:rPr>
          <w:rFonts w:ascii="Arial" w:hAnsi="Arial" w:cs="Arial"/>
          <w:sz w:val="20"/>
        </w:rPr>
      </w:pPr>
    </w:p>
    <w:p w:rsidR="007A4C8B" w:rsidRDefault="006E4879" w:rsidP="007A4C8B">
      <w:pPr>
        <w:widowControl w:val="0"/>
        <w:tabs>
          <w:tab w:val="left" w:pos="725"/>
        </w:tabs>
        <w:autoSpaceDE w:val="0"/>
        <w:autoSpaceDN w:val="0"/>
        <w:adjustRightInd w:val="0"/>
        <w:spacing w:after="0" w:line="360" w:lineRule="auto"/>
        <w:ind w:left="726" w:hanging="725"/>
        <w:rPr>
          <w:rFonts w:ascii="Arial" w:hAnsi="Arial" w:cs="Arial"/>
          <w:sz w:val="20"/>
        </w:rPr>
      </w:pPr>
      <w:r>
        <w:rPr>
          <w:rFonts w:ascii="Arial" w:hAnsi="Arial" w:cs="Arial"/>
          <w:sz w:val="20"/>
        </w:rPr>
        <w:t>6.4</w:t>
      </w:r>
      <w:r>
        <w:rPr>
          <w:rFonts w:ascii="Arial" w:hAnsi="Arial" w:cs="Arial"/>
          <w:sz w:val="20"/>
        </w:rPr>
        <w:tab/>
      </w:r>
      <w:r w:rsidR="007A4C8B">
        <w:rPr>
          <w:rFonts w:ascii="Arial" w:hAnsi="Arial" w:cs="Arial"/>
          <w:sz w:val="20"/>
        </w:rPr>
        <w:t>The C Shares of the Company shall be redeemable shares and, pursuant to section 685(1)(a) of the Act, the Directors shall have absolute discretion to determine the terms, conditions and manner of redemption of such shares, subject always to the provisions of section 685 of the Act.  Regulation 22 shall be modified accordingly.</w:t>
      </w:r>
    </w:p>
    <w:p w:rsidR="00D22600" w:rsidRDefault="00D22600" w:rsidP="009D471A">
      <w:pPr>
        <w:widowControl w:val="0"/>
        <w:tabs>
          <w:tab w:val="left" w:pos="725"/>
        </w:tabs>
        <w:autoSpaceDE w:val="0"/>
        <w:autoSpaceDN w:val="0"/>
        <w:adjustRightInd w:val="0"/>
        <w:spacing w:after="0" w:line="360" w:lineRule="auto"/>
        <w:ind w:left="726" w:hanging="725"/>
        <w:rPr>
          <w:rFonts w:ascii="Arial" w:hAnsi="Arial" w:cs="Arial"/>
          <w:sz w:val="20"/>
        </w:rPr>
      </w:pPr>
    </w:p>
    <w:p w:rsidR="00D306EA" w:rsidRDefault="00D22600" w:rsidP="009D471A">
      <w:pPr>
        <w:widowControl w:val="0"/>
        <w:tabs>
          <w:tab w:val="left" w:pos="725"/>
        </w:tabs>
        <w:autoSpaceDE w:val="0"/>
        <w:autoSpaceDN w:val="0"/>
        <w:adjustRightInd w:val="0"/>
        <w:spacing w:after="0" w:line="360" w:lineRule="auto"/>
        <w:ind w:left="726" w:hanging="725"/>
        <w:rPr>
          <w:rFonts w:ascii="Arial" w:hAnsi="Arial" w:cs="Arial"/>
          <w:sz w:val="20"/>
        </w:rPr>
      </w:pPr>
      <w:r>
        <w:rPr>
          <w:rFonts w:ascii="Arial" w:hAnsi="Arial" w:cs="Arial"/>
          <w:sz w:val="20"/>
        </w:rPr>
        <w:t>6.5</w:t>
      </w:r>
      <w:r w:rsidR="00823C6F">
        <w:rPr>
          <w:rFonts w:ascii="Arial" w:hAnsi="Arial" w:cs="Arial"/>
          <w:sz w:val="20"/>
        </w:rPr>
        <w:t xml:space="preserve"> </w:t>
      </w:r>
      <w:r>
        <w:rPr>
          <w:rFonts w:ascii="Arial" w:hAnsi="Arial" w:cs="Arial"/>
          <w:sz w:val="20"/>
        </w:rPr>
        <w:tab/>
        <w:t xml:space="preserve">The Directors </w:t>
      </w:r>
      <w:r w:rsidR="00066814">
        <w:rPr>
          <w:rFonts w:ascii="Arial" w:hAnsi="Arial" w:cs="Arial"/>
          <w:sz w:val="20"/>
        </w:rPr>
        <w:t xml:space="preserve">may issue C Shares </w:t>
      </w:r>
      <w:r w:rsidR="00066814">
        <w:rPr>
          <w:rFonts w:ascii="Arial" w:hAnsi="Arial" w:cs="Arial"/>
          <w:sz w:val="20"/>
          <w:lang w:val="en-US"/>
        </w:rPr>
        <w:t>to potential investors in the Company</w:t>
      </w:r>
      <w:r w:rsidR="000410BF">
        <w:rPr>
          <w:rFonts w:ascii="Arial" w:hAnsi="Arial" w:cs="Arial"/>
          <w:sz w:val="20"/>
          <w:lang w:val="en-US"/>
        </w:rPr>
        <w:t xml:space="preserve"> at any time</w:t>
      </w:r>
      <w:r w:rsidR="00066814">
        <w:rPr>
          <w:rFonts w:ascii="Arial" w:hAnsi="Arial" w:cs="Arial"/>
          <w:sz w:val="20"/>
          <w:lang w:val="en-US"/>
        </w:rPr>
        <w:t>.</w:t>
      </w:r>
    </w:p>
    <w:p w:rsidR="00155C5B" w:rsidRPr="00413B5A"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rPr>
      </w:pPr>
    </w:p>
    <w:p w:rsidR="007A483C" w:rsidRDefault="00D22600"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6.6</w:t>
      </w:r>
      <w:r w:rsidR="00EF521C" w:rsidRPr="004A3D76">
        <w:rPr>
          <w:rFonts w:ascii="Arial" w:hAnsi="Arial" w:cs="Arial"/>
          <w:sz w:val="20"/>
          <w:lang w:val="en-US"/>
        </w:rPr>
        <w:tab/>
        <w:t xml:space="preserve">The Company has a lien over all shares including fully paid shares registered in the name of anyone who owes or has a liability to the Company. </w:t>
      </w:r>
    </w:p>
    <w:p w:rsidR="00155C5B" w:rsidRPr="00CB450E"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D306EA" w:rsidRDefault="00D306EA"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Share Transfers</w:t>
      </w:r>
    </w:p>
    <w:p w:rsidR="00876D6C" w:rsidRDefault="00876D6C"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p>
    <w:p w:rsidR="00823C6F" w:rsidRDefault="00823C6F"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sidRPr="00823C6F">
        <w:rPr>
          <w:rFonts w:ascii="Arial" w:hAnsi="Arial" w:cs="Arial"/>
          <w:bCs/>
          <w:sz w:val="20"/>
          <w:lang w:val="en-US"/>
        </w:rPr>
        <w:t>7.1</w:t>
      </w:r>
      <w:r>
        <w:rPr>
          <w:rFonts w:ascii="Arial" w:hAnsi="Arial" w:cs="Arial"/>
          <w:b/>
          <w:sz w:val="20"/>
          <w:lang w:val="en-US"/>
        </w:rPr>
        <w:tab/>
      </w:r>
      <w:r>
        <w:rPr>
          <w:rFonts w:ascii="Arial" w:hAnsi="Arial" w:cs="Arial"/>
          <w:sz w:val="20"/>
          <w:lang w:val="en-US"/>
        </w:rPr>
        <w:t>Pursuant to</w:t>
      </w:r>
      <w:r w:rsidRPr="004A3D76">
        <w:rPr>
          <w:rFonts w:ascii="Arial" w:hAnsi="Arial" w:cs="Arial"/>
          <w:sz w:val="20"/>
          <w:lang w:val="en-US"/>
        </w:rPr>
        <w:t xml:space="preserve"> Section </w:t>
      </w:r>
      <w:r>
        <w:rPr>
          <w:rFonts w:ascii="Arial" w:hAnsi="Arial" w:cs="Arial"/>
          <w:sz w:val="20"/>
          <w:lang w:val="en-US"/>
        </w:rPr>
        <w:t>567</w:t>
      </w:r>
      <w:r w:rsidRPr="004A3D76">
        <w:rPr>
          <w:rFonts w:ascii="Arial" w:hAnsi="Arial" w:cs="Arial"/>
          <w:sz w:val="20"/>
          <w:lang w:val="en-US"/>
        </w:rPr>
        <w:t xml:space="preserve"> of the Act, </w:t>
      </w:r>
      <w:r w:rsidR="00413B5A">
        <w:rPr>
          <w:rFonts w:ascii="Arial" w:hAnsi="Arial" w:cs="Arial"/>
          <w:sz w:val="20"/>
          <w:lang w:val="en-US"/>
        </w:rPr>
        <w:t xml:space="preserve">the statutory pre-emption provisions set out in </w:t>
      </w:r>
      <w:r w:rsidRPr="004A3D76">
        <w:rPr>
          <w:rFonts w:ascii="Arial" w:hAnsi="Arial" w:cs="Arial"/>
          <w:sz w:val="20"/>
          <w:lang w:val="en-US"/>
        </w:rPr>
        <w:t xml:space="preserve">Sections </w:t>
      </w:r>
      <w:r>
        <w:rPr>
          <w:rFonts w:ascii="Arial" w:hAnsi="Arial" w:cs="Arial"/>
          <w:sz w:val="20"/>
          <w:lang w:val="en-US"/>
        </w:rPr>
        <w:t>561</w:t>
      </w:r>
      <w:r w:rsidRPr="004A3D76">
        <w:rPr>
          <w:rFonts w:ascii="Arial" w:hAnsi="Arial" w:cs="Arial"/>
          <w:sz w:val="20"/>
          <w:lang w:val="en-US"/>
        </w:rPr>
        <w:t xml:space="preserve"> and </w:t>
      </w:r>
      <w:r>
        <w:rPr>
          <w:rFonts w:ascii="Arial" w:hAnsi="Arial" w:cs="Arial"/>
          <w:sz w:val="20"/>
          <w:lang w:val="en-US"/>
        </w:rPr>
        <w:t>562</w:t>
      </w:r>
      <w:r w:rsidRPr="004A3D76">
        <w:rPr>
          <w:rFonts w:ascii="Arial" w:hAnsi="Arial" w:cs="Arial"/>
          <w:sz w:val="20"/>
          <w:lang w:val="en-US"/>
        </w:rPr>
        <w:t xml:space="preserve"> of the Act do not apply to the Company.</w:t>
      </w:r>
    </w:p>
    <w:p w:rsidR="00155C5B" w:rsidRPr="00D306EA" w:rsidRDefault="00155C5B"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p>
    <w:p w:rsidR="005C02BB" w:rsidRDefault="00823C6F" w:rsidP="009D471A">
      <w:pPr>
        <w:autoSpaceDE w:val="0"/>
        <w:autoSpaceDN w:val="0"/>
        <w:adjustRightInd w:val="0"/>
        <w:spacing w:after="0" w:line="360" w:lineRule="auto"/>
        <w:ind w:left="720" w:hanging="720"/>
        <w:rPr>
          <w:rFonts w:ascii="Arial" w:hAnsi="Arial" w:cs="Arial"/>
          <w:sz w:val="20"/>
        </w:rPr>
      </w:pPr>
      <w:r>
        <w:rPr>
          <w:rFonts w:ascii="Arial" w:hAnsi="Arial" w:cs="Arial"/>
          <w:sz w:val="20"/>
        </w:rPr>
        <w:t>7.2</w:t>
      </w:r>
      <w:r w:rsidR="005C02BB">
        <w:rPr>
          <w:rFonts w:ascii="Arial" w:hAnsi="Arial" w:cs="Arial"/>
          <w:sz w:val="20"/>
        </w:rPr>
        <w:tab/>
      </w:r>
      <w:r w:rsidR="00794035">
        <w:rPr>
          <w:rFonts w:ascii="Arial" w:hAnsi="Arial" w:cs="Arial"/>
          <w:sz w:val="20"/>
        </w:rPr>
        <w:t>This Article 7 sh</w:t>
      </w:r>
      <w:r w:rsidR="000410BF">
        <w:rPr>
          <w:rFonts w:ascii="Arial" w:hAnsi="Arial" w:cs="Arial"/>
          <w:sz w:val="20"/>
        </w:rPr>
        <w:t>all apply to the transfer of A S</w:t>
      </w:r>
      <w:r w:rsidR="00794035">
        <w:rPr>
          <w:rFonts w:ascii="Arial" w:hAnsi="Arial" w:cs="Arial"/>
          <w:sz w:val="20"/>
        </w:rPr>
        <w:t>hares and shall modify the provisions of Regulation 26.  Save where modified by this Article 7, the provisions of Regulation 26 shall continue</w:t>
      </w:r>
      <w:r w:rsidR="000410BF">
        <w:rPr>
          <w:rFonts w:ascii="Arial" w:hAnsi="Arial" w:cs="Arial"/>
          <w:sz w:val="20"/>
        </w:rPr>
        <w:t xml:space="preserve"> to apply to the transfer of A S</w:t>
      </w:r>
      <w:r w:rsidR="00794035">
        <w:rPr>
          <w:rFonts w:ascii="Arial" w:hAnsi="Arial" w:cs="Arial"/>
          <w:sz w:val="20"/>
        </w:rPr>
        <w:t>hares.  Regulation 26 shall a</w:t>
      </w:r>
      <w:r w:rsidR="000410BF">
        <w:rPr>
          <w:rFonts w:ascii="Arial" w:hAnsi="Arial" w:cs="Arial"/>
          <w:sz w:val="20"/>
        </w:rPr>
        <w:t>lso apply to the transfer of B S</w:t>
      </w:r>
      <w:r w:rsidR="00794035">
        <w:rPr>
          <w:rFonts w:ascii="Arial" w:hAnsi="Arial" w:cs="Arial"/>
          <w:sz w:val="20"/>
        </w:rPr>
        <w:t xml:space="preserve">hares, which are not affected by this Article 7. </w:t>
      </w:r>
    </w:p>
    <w:p w:rsidR="005C02BB" w:rsidRDefault="005C02BB" w:rsidP="009D471A">
      <w:pPr>
        <w:autoSpaceDE w:val="0"/>
        <w:autoSpaceDN w:val="0"/>
        <w:adjustRightInd w:val="0"/>
        <w:spacing w:after="0" w:line="360" w:lineRule="auto"/>
        <w:ind w:left="720" w:hanging="720"/>
        <w:rPr>
          <w:rFonts w:ascii="Arial" w:hAnsi="Arial" w:cs="Arial"/>
          <w:sz w:val="20"/>
        </w:rPr>
      </w:pPr>
    </w:p>
    <w:p w:rsidR="005C02BB" w:rsidRDefault="00823C6F"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rPr>
        <w:t>7.3</w:t>
      </w:r>
      <w:r w:rsidR="005C02BB" w:rsidRPr="005C02BB">
        <w:rPr>
          <w:rFonts w:ascii="Arial" w:hAnsi="Arial" w:cs="Arial"/>
          <w:sz w:val="20"/>
        </w:rPr>
        <w:tab/>
      </w:r>
      <w:r w:rsidR="003B28F8">
        <w:rPr>
          <w:rFonts w:ascii="Arial" w:hAnsi="Arial" w:cs="Arial"/>
          <w:sz w:val="20"/>
          <w:lang w:val="en-US"/>
        </w:rPr>
        <w:t>The D</w:t>
      </w:r>
      <w:r w:rsidR="005C02BB" w:rsidRPr="005C02BB">
        <w:rPr>
          <w:rFonts w:ascii="Arial" w:hAnsi="Arial" w:cs="Arial"/>
          <w:sz w:val="20"/>
          <w:lang w:val="en-US"/>
        </w:rPr>
        <w:t xml:space="preserve">irectors may refuse to register a transfer of any </w:t>
      </w:r>
      <w:r w:rsidR="00413B5A">
        <w:rPr>
          <w:rFonts w:ascii="Arial" w:hAnsi="Arial" w:cs="Arial"/>
          <w:sz w:val="20"/>
          <w:lang w:val="en-US"/>
        </w:rPr>
        <w:t xml:space="preserve">A </w:t>
      </w:r>
      <w:r w:rsidR="000410BF">
        <w:rPr>
          <w:rFonts w:ascii="Arial" w:hAnsi="Arial" w:cs="Arial"/>
          <w:sz w:val="20"/>
          <w:lang w:val="en-US"/>
        </w:rPr>
        <w:t xml:space="preserve">Share </w:t>
      </w:r>
      <w:r w:rsidR="00413B5A">
        <w:rPr>
          <w:rFonts w:ascii="Arial" w:hAnsi="Arial" w:cs="Arial"/>
          <w:sz w:val="20"/>
          <w:lang w:val="en-US"/>
        </w:rPr>
        <w:t xml:space="preserve">or B </w:t>
      </w:r>
      <w:r w:rsidR="000410BF">
        <w:rPr>
          <w:rFonts w:ascii="Arial" w:hAnsi="Arial" w:cs="Arial"/>
          <w:sz w:val="20"/>
          <w:lang w:val="en-US"/>
        </w:rPr>
        <w:t>S</w:t>
      </w:r>
      <w:r w:rsidR="005C02BB" w:rsidRPr="005C02BB">
        <w:rPr>
          <w:rFonts w:ascii="Arial" w:hAnsi="Arial" w:cs="Arial"/>
          <w:sz w:val="20"/>
          <w:lang w:val="en-US"/>
        </w:rPr>
        <w:t xml:space="preserve">hare. They do not have to give any reasons for refusing. </w:t>
      </w:r>
    </w:p>
    <w:p w:rsidR="00155C5B" w:rsidRPr="005C02B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EA7764" w:rsidRDefault="00413B5A" w:rsidP="009D471A">
      <w:pPr>
        <w:pStyle w:val="RCSty12"/>
        <w:numPr>
          <w:ilvl w:val="0"/>
          <w:numId w:val="0"/>
        </w:numPr>
        <w:spacing w:after="0" w:line="360" w:lineRule="auto"/>
        <w:ind w:left="720" w:hanging="720"/>
        <w:rPr>
          <w:rFonts w:cs="Arial"/>
          <w:sz w:val="20"/>
          <w:szCs w:val="20"/>
        </w:rPr>
      </w:pPr>
      <w:r>
        <w:rPr>
          <w:rFonts w:cs="Arial"/>
          <w:sz w:val="20"/>
          <w:szCs w:val="20"/>
        </w:rPr>
        <w:lastRenderedPageBreak/>
        <w:t>7.4</w:t>
      </w:r>
      <w:r w:rsidR="00153961">
        <w:rPr>
          <w:rFonts w:cs="Arial"/>
          <w:sz w:val="20"/>
          <w:szCs w:val="20"/>
        </w:rPr>
        <w:tab/>
      </w:r>
      <w:r w:rsidR="00163765">
        <w:rPr>
          <w:rFonts w:cs="Arial"/>
          <w:sz w:val="20"/>
          <w:szCs w:val="20"/>
        </w:rPr>
        <w:t xml:space="preserve">Upon a </w:t>
      </w:r>
      <w:r w:rsidR="00EA7764" w:rsidRPr="00536452">
        <w:rPr>
          <w:rFonts w:cs="Arial"/>
          <w:sz w:val="20"/>
          <w:szCs w:val="20"/>
        </w:rPr>
        <w:t xml:space="preserve">Shareholder </w:t>
      </w:r>
      <w:r w:rsidR="00163765">
        <w:rPr>
          <w:rFonts w:cs="Arial"/>
          <w:sz w:val="20"/>
          <w:szCs w:val="20"/>
        </w:rPr>
        <w:t>ceasing to be a Shareholder for any reason</w:t>
      </w:r>
      <w:r w:rsidR="005D03D2">
        <w:rPr>
          <w:rFonts w:cs="Arial"/>
          <w:sz w:val="20"/>
          <w:szCs w:val="20"/>
        </w:rPr>
        <w:t xml:space="preserve"> (including, but not limited to, the Shareholder ceasing to be a Full Member), </w:t>
      </w:r>
      <w:r w:rsidR="000410BF">
        <w:rPr>
          <w:rFonts w:cs="Arial"/>
          <w:sz w:val="20"/>
          <w:szCs w:val="20"/>
        </w:rPr>
        <w:t xml:space="preserve">that Shareholder shall become a Retiring Shareholder </w:t>
      </w:r>
      <w:r w:rsidR="00794035">
        <w:rPr>
          <w:rFonts w:cs="Arial"/>
          <w:sz w:val="20"/>
          <w:szCs w:val="20"/>
        </w:rPr>
        <w:t>and subject always</w:t>
      </w:r>
      <w:r w:rsidR="005D03D2">
        <w:rPr>
          <w:rFonts w:cs="Arial"/>
          <w:sz w:val="20"/>
          <w:szCs w:val="20"/>
        </w:rPr>
        <w:t xml:space="preserve"> to the provisions of Article 8</w:t>
      </w:r>
      <w:r w:rsidR="000410BF">
        <w:rPr>
          <w:rFonts w:cs="Arial"/>
          <w:sz w:val="20"/>
          <w:szCs w:val="20"/>
        </w:rPr>
        <w:t>, any A Share or B Share</w:t>
      </w:r>
      <w:r w:rsidR="00163765">
        <w:rPr>
          <w:rFonts w:cs="Arial"/>
          <w:sz w:val="20"/>
          <w:szCs w:val="20"/>
        </w:rPr>
        <w:t xml:space="preserve"> which the Shareholder holds in the Company </w:t>
      </w:r>
      <w:r w:rsidR="000410BF">
        <w:rPr>
          <w:rFonts w:cs="Arial"/>
          <w:sz w:val="20"/>
          <w:szCs w:val="20"/>
        </w:rPr>
        <w:t>shall be transfe</w:t>
      </w:r>
      <w:r w:rsidR="00845546">
        <w:rPr>
          <w:rFonts w:cs="Arial"/>
          <w:sz w:val="20"/>
          <w:szCs w:val="20"/>
        </w:rPr>
        <w:t>rr</w:t>
      </w:r>
      <w:r w:rsidR="000410BF">
        <w:rPr>
          <w:rFonts w:cs="Arial"/>
          <w:sz w:val="20"/>
          <w:szCs w:val="20"/>
        </w:rPr>
        <w:t>ed as directed by the Company</w:t>
      </w:r>
      <w:r w:rsidR="00163765" w:rsidRPr="007422CA">
        <w:rPr>
          <w:rFonts w:cs="Arial"/>
          <w:color w:val="000000"/>
          <w:sz w:val="20"/>
          <w:szCs w:val="20"/>
        </w:rPr>
        <w:t>.</w:t>
      </w:r>
      <w:r w:rsidR="002A0DD7">
        <w:rPr>
          <w:rFonts w:cs="Arial"/>
          <w:sz w:val="20"/>
          <w:szCs w:val="20"/>
        </w:rPr>
        <w:t xml:space="preserve">  </w:t>
      </w:r>
    </w:p>
    <w:p w:rsidR="00F05E15" w:rsidRPr="00F05E15" w:rsidRDefault="00F05E15" w:rsidP="009D471A">
      <w:pPr>
        <w:spacing w:after="0" w:line="360" w:lineRule="auto"/>
        <w:rPr>
          <w:lang w:bidi="en-US"/>
        </w:rPr>
      </w:pPr>
    </w:p>
    <w:p w:rsidR="00411C9C" w:rsidRDefault="00413B5A" w:rsidP="009D471A">
      <w:pPr>
        <w:pStyle w:val="RCSty13"/>
        <w:numPr>
          <w:ilvl w:val="0"/>
          <w:numId w:val="0"/>
        </w:numPr>
        <w:spacing w:after="0" w:line="360" w:lineRule="auto"/>
        <w:ind w:left="709" w:hanging="709"/>
        <w:rPr>
          <w:rFonts w:cs="Arial"/>
          <w:sz w:val="20"/>
          <w:szCs w:val="20"/>
        </w:rPr>
      </w:pPr>
      <w:r>
        <w:rPr>
          <w:rFonts w:cs="Arial"/>
          <w:sz w:val="20"/>
          <w:szCs w:val="20"/>
        </w:rPr>
        <w:t xml:space="preserve">7.5    </w:t>
      </w:r>
      <w:r w:rsidR="00794035">
        <w:rPr>
          <w:rFonts w:cs="Arial"/>
          <w:sz w:val="20"/>
          <w:szCs w:val="20"/>
        </w:rPr>
        <w:tab/>
      </w:r>
      <w:r w:rsidR="00163765">
        <w:rPr>
          <w:rFonts w:cs="Arial"/>
          <w:sz w:val="20"/>
          <w:szCs w:val="20"/>
        </w:rPr>
        <w:t>In the event that shares are anything other than nil paid, the Company shall pay the</w:t>
      </w:r>
      <w:r w:rsidR="000410BF">
        <w:rPr>
          <w:rFonts w:cs="Arial"/>
          <w:sz w:val="20"/>
          <w:szCs w:val="20"/>
        </w:rPr>
        <w:t xml:space="preserve"> par value of the share to the R</w:t>
      </w:r>
      <w:r w:rsidR="00163765">
        <w:rPr>
          <w:rFonts w:cs="Arial"/>
          <w:sz w:val="20"/>
          <w:szCs w:val="20"/>
        </w:rPr>
        <w:t xml:space="preserve">etiring Shareholder within 21 days of the Shareholder ceasing to be a Shareholder.   </w:t>
      </w:r>
    </w:p>
    <w:p w:rsidR="00155C5B" w:rsidRPr="00155C5B" w:rsidRDefault="00155C5B" w:rsidP="009D471A">
      <w:pPr>
        <w:spacing w:after="0" w:line="360" w:lineRule="auto"/>
        <w:rPr>
          <w:lang w:bidi="en-US"/>
        </w:rPr>
      </w:pPr>
    </w:p>
    <w:p w:rsidR="00163765" w:rsidRDefault="00794035" w:rsidP="009D471A">
      <w:pPr>
        <w:pStyle w:val="RCSty12"/>
        <w:numPr>
          <w:ilvl w:val="0"/>
          <w:numId w:val="0"/>
        </w:numPr>
        <w:spacing w:after="0" w:line="360" w:lineRule="auto"/>
        <w:ind w:left="720" w:hanging="720"/>
        <w:rPr>
          <w:rFonts w:cs="Arial"/>
          <w:sz w:val="20"/>
          <w:szCs w:val="20"/>
        </w:rPr>
      </w:pPr>
      <w:r w:rsidRPr="00B3457C">
        <w:rPr>
          <w:sz w:val="20"/>
          <w:szCs w:val="20"/>
        </w:rPr>
        <w:t>7.6</w:t>
      </w:r>
      <w:r w:rsidR="00163765">
        <w:tab/>
      </w:r>
      <w:r w:rsidR="00163765">
        <w:rPr>
          <w:rFonts w:cs="Arial"/>
          <w:sz w:val="20"/>
          <w:szCs w:val="20"/>
        </w:rPr>
        <w:t>On c</w:t>
      </w:r>
      <w:r w:rsidR="00163765" w:rsidRPr="00536452">
        <w:rPr>
          <w:rFonts w:cs="Arial"/>
          <w:sz w:val="20"/>
          <w:szCs w:val="20"/>
        </w:rPr>
        <w:t xml:space="preserve">ompletion of the </w:t>
      </w:r>
      <w:r w:rsidR="00163765">
        <w:rPr>
          <w:rFonts w:cs="Arial"/>
          <w:sz w:val="20"/>
          <w:szCs w:val="20"/>
        </w:rPr>
        <w:t xml:space="preserve">transfer </w:t>
      </w:r>
      <w:r w:rsidR="00163765" w:rsidRPr="00536452">
        <w:rPr>
          <w:rFonts w:cs="Arial"/>
          <w:sz w:val="20"/>
          <w:szCs w:val="20"/>
        </w:rPr>
        <w:t>of the Shares</w:t>
      </w:r>
      <w:r w:rsidR="00163765">
        <w:rPr>
          <w:rFonts w:cs="Arial"/>
          <w:sz w:val="20"/>
          <w:szCs w:val="20"/>
        </w:rPr>
        <w:t xml:space="preserve"> in accordance with this Article</w:t>
      </w:r>
      <w:r w:rsidR="00B3457C">
        <w:rPr>
          <w:rFonts w:cs="Arial"/>
          <w:sz w:val="20"/>
          <w:szCs w:val="20"/>
        </w:rPr>
        <w:t xml:space="preserve"> </w:t>
      </w:r>
      <w:r w:rsidR="00B3457C" w:rsidRPr="005D03D2">
        <w:rPr>
          <w:rFonts w:cs="Arial"/>
          <w:sz w:val="20"/>
          <w:szCs w:val="20"/>
        </w:rPr>
        <w:t>7</w:t>
      </w:r>
      <w:r w:rsidR="003220EB" w:rsidRPr="005D03D2">
        <w:rPr>
          <w:rFonts w:cs="Arial"/>
          <w:sz w:val="20"/>
          <w:szCs w:val="20"/>
        </w:rPr>
        <w:t>:</w:t>
      </w:r>
      <w:r w:rsidR="003220EB">
        <w:rPr>
          <w:rFonts w:cs="Arial"/>
          <w:sz w:val="20"/>
          <w:szCs w:val="20"/>
        </w:rPr>
        <w:t xml:space="preserve"> </w:t>
      </w:r>
    </w:p>
    <w:p w:rsidR="00155C5B" w:rsidRPr="00155C5B" w:rsidRDefault="00155C5B" w:rsidP="009D471A">
      <w:pPr>
        <w:spacing w:after="0" w:line="360" w:lineRule="auto"/>
        <w:rPr>
          <w:lang w:bidi="en-US"/>
        </w:rPr>
      </w:pPr>
    </w:p>
    <w:p w:rsidR="00163765" w:rsidRDefault="00794035" w:rsidP="009D471A">
      <w:pPr>
        <w:pStyle w:val="RCSty13"/>
        <w:numPr>
          <w:ilvl w:val="0"/>
          <w:numId w:val="0"/>
        </w:numPr>
        <w:spacing w:after="0" w:line="360" w:lineRule="auto"/>
        <w:ind w:left="1436" w:hanging="727"/>
        <w:rPr>
          <w:rFonts w:cs="Arial"/>
          <w:sz w:val="20"/>
          <w:szCs w:val="20"/>
        </w:rPr>
      </w:pPr>
      <w:r>
        <w:rPr>
          <w:rFonts w:cs="Arial"/>
          <w:sz w:val="20"/>
          <w:szCs w:val="20"/>
        </w:rPr>
        <w:t>7.6</w:t>
      </w:r>
      <w:r w:rsidR="00163765">
        <w:rPr>
          <w:rFonts w:cs="Arial"/>
          <w:sz w:val="20"/>
          <w:szCs w:val="20"/>
        </w:rPr>
        <w:t>.1</w:t>
      </w:r>
      <w:r w:rsidR="00163765">
        <w:rPr>
          <w:rFonts w:cs="Arial"/>
          <w:sz w:val="20"/>
          <w:szCs w:val="20"/>
        </w:rPr>
        <w:tab/>
      </w:r>
      <w:r w:rsidR="00163765" w:rsidRPr="00536452">
        <w:rPr>
          <w:rFonts w:cs="Arial"/>
          <w:sz w:val="20"/>
          <w:szCs w:val="20"/>
        </w:rPr>
        <w:t xml:space="preserve">the </w:t>
      </w:r>
      <w:r w:rsidR="000410BF">
        <w:rPr>
          <w:rFonts w:cs="Arial"/>
          <w:sz w:val="20"/>
          <w:szCs w:val="20"/>
        </w:rPr>
        <w:t>R</w:t>
      </w:r>
      <w:r w:rsidR="00163765">
        <w:rPr>
          <w:rFonts w:cs="Arial"/>
          <w:sz w:val="20"/>
          <w:szCs w:val="20"/>
        </w:rPr>
        <w:t>etiring</w:t>
      </w:r>
      <w:r w:rsidR="00163765" w:rsidRPr="00536452">
        <w:rPr>
          <w:rFonts w:cs="Arial"/>
          <w:sz w:val="20"/>
          <w:szCs w:val="20"/>
        </w:rPr>
        <w:t xml:space="preserve"> Shareholder shall </w:t>
      </w:r>
      <w:r w:rsidR="00163765">
        <w:rPr>
          <w:rFonts w:cs="Arial"/>
          <w:sz w:val="20"/>
          <w:szCs w:val="20"/>
        </w:rPr>
        <w:t xml:space="preserve">deliver to the </w:t>
      </w:r>
      <w:r w:rsidR="00B3457C" w:rsidRPr="007422CA">
        <w:rPr>
          <w:rFonts w:cs="Arial"/>
          <w:color w:val="000000"/>
          <w:sz w:val="20"/>
          <w:szCs w:val="20"/>
        </w:rPr>
        <w:t>Company or to such third party as notified to them by the Company</w:t>
      </w:r>
      <w:r w:rsidR="00B3457C">
        <w:rPr>
          <w:rFonts w:cs="Arial"/>
          <w:sz w:val="20"/>
          <w:szCs w:val="20"/>
        </w:rPr>
        <w:t>,</w:t>
      </w:r>
      <w:r w:rsidR="00163765" w:rsidRPr="00536452">
        <w:rPr>
          <w:rFonts w:cs="Arial"/>
          <w:sz w:val="20"/>
          <w:szCs w:val="20"/>
        </w:rPr>
        <w:t xml:space="preserve"> duly executed stock transfer forms in favour of </w:t>
      </w:r>
      <w:r w:rsidR="00B3457C" w:rsidRPr="007422CA">
        <w:rPr>
          <w:rFonts w:cs="Arial"/>
          <w:color w:val="000000"/>
          <w:sz w:val="20"/>
          <w:szCs w:val="20"/>
        </w:rPr>
        <w:t>the Company or that party</w:t>
      </w:r>
      <w:r w:rsidR="00B3457C">
        <w:rPr>
          <w:rFonts w:cs="Arial"/>
          <w:sz w:val="20"/>
          <w:szCs w:val="20"/>
        </w:rPr>
        <w:t xml:space="preserve"> </w:t>
      </w:r>
      <w:r w:rsidR="00163765" w:rsidRPr="00536452">
        <w:rPr>
          <w:rFonts w:cs="Arial"/>
          <w:sz w:val="20"/>
          <w:szCs w:val="20"/>
        </w:rPr>
        <w:t>or as the</w:t>
      </w:r>
      <w:r w:rsidR="00B3457C">
        <w:rPr>
          <w:rFonts w:cs="Arial"/>
          <w:sz w:val="20"/>
          <w:szCs w:val="20"/>
        </w:rPr>
        <w:t xml:space="preserve"> </w:t>
      </w:r>
      <w:r w:rsidR="00B3457C" w:rsidRPr="007422CA">
        <w:rPr>
          <w:rFonts w:cs="Arial"/>
          <w:color w:val="000000"/>
          <w:sz w:val="20"/>
          <w:szCs w:val="20"/>
        </w:rPr>
        <w:t>Company</w:t>
      </w:r>
      <w:r w:rsidR="00B3457C">
        <w:rPr>
          <w:rFonts w:cs="Arial"/>
          <w:sz w:val="20"/>
          <w:szCs w:val="20"/>
        </w:rPr>
        <w:t xml:space="preserve"> </w:t>
      </w:r>
      <w:r w:rsidR="00163765" w:rsidRPr="00536452">
        <w:rPr>
          <w:rFonts w:cs="Arial"/>
          <w:sz w:val="20"/>
          <w:szCs w:val="20"/>
        </w:rPr>
        <w:t>may direct, together with the certificate representing the relevant Shares;</w:t>
      </w:r>
    </w:p>
    <w:p w:rsidR="00155C5B" w:rsidRPr="00155C5B" w:rsidRDefault="00155C5B" w:rsidP="009D471A">
      <w:pPr>
        <w:spacing w:after="0" w:line="360" w:lineRule="auto"/>
        <w:rPr>
          <w:lang w:bidi="en-US"/>
        </w:rPr>
      </w:pPr>
    </w:p>
    <w:p w:rsidR="00794035" w:rsidRDefault="00794035" w:rsidP="009D471A">
      <w:pPr>
        <w:pStyle w:val="RCSty13"/>
        <w:numPr>
          <w:ilvl w:val="0"/>
          <w:numId w:val="0"/>
        </w:numPr>
        <w:spacing w:after="0" w:line="360" w:lineRule="auto"/>
        <w:ind w:left="1436" w:hanging="727"/>
        <w:rPr>
          <w:rFonts w:cs="Arial"/>
          <w:sz w:val="20"/>
          <w:szCs w:val="20"/>
        </w:rPr>
      </w:pPr>
      <w:r>
        <w:rPr>
          <w:rFonts w:cs="Arial"/>
          <w:sz w:val="20"/>
          <w:szCs w:val="20"/>
        </w:rPr>
        <w:t>7.6</w:t>
      </w:r>
      <w:r w:rsidR="000410BF">
        <w:rPr>
          <w:rFonts w:cs="Arial"/>
          <w:sz w:val="20"/>
          <w:szCs w:val="20"/>
        </w:rPr>
        <w:t>.2</w:t>
      </w:r>
      <w:r w:rsidR="000410BF">
        <w:rPr>
          <w:rFonts w:cs="Arial"/>
          <w:sz w:val="20"/>
          <w:szCs w:val="20"/>
        </w:rPr>
        <w:tab/>
        <w:t>the R</w:t>
      </w:r>
      <w:r w:rsidR="00163765">
        <w:rPr>
          <w:rFonts w:cs="Arial"/>
          <w:sz w:val="20"/>
          <w:szCs w:val="20"/>
        </w:rPr>
        <w:t>etiring</w:t>
      </w:r>
      <w:r w:rsidR="00163765" w:rsidRPr="00536452">
        <w:rPr>
          <w:rFonts w:cs="Arial"/>
          <w:sz w:val="20"/>
          <w:szCs w:val="20"/>
        </w:rPr>
        <w:t xml:space="preserve"> Shareholder shall (if he will no longer hold any Shares following the sale), resign from all offices held with </w:t>
      </w:r>
      <w:r w:rsidR="00163765">
        <w:rPr>
          <w:rFonts w:cs="Arial"/>
          <w:sz w:val="20"/>
          <w:szCs w:val="20"/>
        </w:rPr>
        <w:t>the Company.</w:t>
      </w:r>
    </w:p>
    <w:p w:rsidR="00794035" w:rsidRPr="00794035" w:rsidRDefault="00794035" w:rsidP="009D471A">
      <w:pPr>
        <w:spacing w:after="0" w:line="360" w:lineRule="auto"/>
        <w:rPr>
          <w:lang w:bidi="en-US"/>
        </w:rPr>
      </w:pPr>
    </w:p>
    <w:p w:rsidR="00794035" w:rsidRPr="00794035" w:rsidRDefault="00794035" w:rsidP="009D471A">
      <w:pPr>
        <w:pStyle w:val="RCSty13"/>
        <w:numPr>
          <w:ilvl w:val="0"/>
          <w:numId w:val="0"/>
        </w:numPr>
        <w:spacing w:after="0" w:line="360" w:lineRule="auto"/>
        <w:ind w:left="851" w:hanging="851"/>
        <w:rPr>
          <w:rFonts w:cs="Arial"/>
          <w:sz w:val="20"/>
          <w:szCs w:val="20"/>
        </w:rPr>
      </w:pPr>
      <w:r w:rsidRPr="00794035">
        <w:rPr>
          <w:rFonts w:cs="Arial"/>
          <w:sz w:val="20"/>
          <w:szCs w:val="20"/>
        </w:rPr>
        <w:t>7.7</w:t>
      </w:r>
      <w:r w:rsidRPr="00794035">
        <w:rPr>
          <w:rFonts w:cs="Arial"/>
          <w:sz w:val="20"/>
          <w:szCs w:val="20"/>
        </w:rPr>
        <w:tab/>
        <w:t xml:space="preserve">The Directors of the Company are fully authorised </w:t>
      </w:r>
      <w:r w:rsidR="000410BF">
        <w:rPr>
          <w:rFonts w:cs="Arial"/>
          <w:sz w:val="20"/>
          <w:szCs w:val="20"/>
        </w:rPr>
        <w:t>to act as the attorney for the R</w:t>
      </w:r>
      <w:r w:rsidRPr="00794035">
        <w:rPr>
          <w:rFonts w:cs="Arial"/>
          <w:sz w:val="20"/>
          <w:szCs w:val="20"/>
        </w:rPr>
        <w:t xml:space="preserve">etiring Shareholder to do such acts and to sign such documents as may be necessary to give effect to this Article 7.  </w:t>
      </w:r>
    </w:p>
    <w:p w:rsidR="00B3457C" w:rsidRDefault="00B3457C" w:rsidP="007A4C8B">
      <w:pPr>
        <w:spacing w:after="0" w:line="360" w:lineRule="auto"/>
        <w:rPr>
          <w:rFonts w:ascii="Arial" w:hAnsi="Arial" w:cs="Arial"/>
          <w:sz w:val="20"/>
          <w:lang w:bidi="en-US"/>
        </w:rPr>
      </w:pPr>
    </w:p>
    <w:p w:rsidR="00B3457C" w:rsidRDefault="00B3457C" w:rsidP="009D471A">
      <w:pPr>
        <w:spacing w:after="0" w:line="360" w:lineRule="auto"/>
        <w:ind w:left="851" w:hanging="851"/>
        <w:rPr>
          <w:rFonts w:ascii="Arial" w:hAnsi="Arial" w:cs="Arial"/>
          <w:color w:val="000000"/>
          <w:sz w:val="20"/>
          <w:lang w:bidi="en-US"/>
        </w:rPr>
      </w:pPr>
      <w:r w:rsidRPr="007422CA">
        <w:rPr>
          <w:rFonts w:ascii="Arial" w:hAnsi="Arial" w:cs="Arial"/>
          <w:color w:val="000000"/>
          <w:sz w:val="20"/>
          <w:lang w:bidi="en-US"/>
        </w:rPr>
        <w:t>7.</w:t>
      </w:r>
      <w:r w:rsidR="007A4C8B">
        <w:rPr>
          <w:rFonts w:ascii="Arial" w:hAnsi="Arial" w:cs="Arial"/>
          <w:color w:val="000000"/>
          <w:sz w:val="20"/>
          <w:lang w:bidi="en-US"/>
        </w:rPr>
        <w:t>8</w:t>
      </w:r>
      <w:r w:rsidRPr="007422CA">
        <w:rPr>
          <w:rFonts w:ascii="Arial" w:hAnsi="Arial" w:cs="Arial"/>
          <w:color w:val="000000"/>
          <w:sz w:val="20"/>
          <w:lang w:bidi="en-US"/>
        </w:rPr>
        <w:tab/>
        <w:t xml:space="preserve">Any Shareholder who for any reason ceases to be a Full Member </w:t>
      </w:r>
      <w:r w:rsidR="007A4C8B">
        <w:rPr>
          <w:rFonts w:ascii="Arial" w:hAnsi="Arial" w:cs="Arial"/>
          <w:color w:val="000000"/>
          <w:sz w:val="20"/>
          <w:lang w:bidi="en-US"/>
        </w:rPr>
        <w:t>shall be deemed to be a R</w:t>
      </w:r>
      <w:r w:rsidRPr="007422CA">
        <w:rPr>
          <w:rFonts w:ascii="Arial" w:hAnsi="Arial" w:cs="Arial"/>
          <w:color w:val="000000"/>
          <w:sz w:val="20"/>
          <w:lang w:bidi="en-US"/>
        </w:rPr>
        <w:t xml:space="preserve">etiring Shareholder and shall transfer all A shares held by them to the Company in accordance with the provisions of </w:t>
      </w:r>
      <w:r w:rsidR="007A4C8B">
        <w:rPr>
          <w:rFonts w:ascii="Arial" w:hAnsi="Arial" w:cs="Arial"/>
          <w:color w:val="000000"/>
          <w:sz w:val="20"/>
          <w:lang w:bidi="en-US"/>
        </w:rPr>
        <w:t>this Article 7</w:t>
      </w:r>
      <w:r w:rsidRPr="007422CA">
        <w:rPr>
          <w:rFonts w:ascii="Arial" w:hAnsi="Arial" w:cs="Arial"/>
          <w:color w:val="000000"/>
          <w:sz w:val="20"/>
          <w:lang w:bidi="en-US"/>
        </w:rPr>
        <w:t>.</w:t>
      </w:r>
    </w:p>
    <w:p w:rsidR="007A4C8B" w:rsidRDefault="007A4C8B" w:rsidP="009D471A">
      <w:pPr>
        <w:spacing w:after="0" w:line="360" w:lineRule="auto"/>
        <w:ind w:left="851" w:hanging="851"/>
        <w:rPr>
          <w:rFonts w:ascii="Arial" w:hAnsi="Arial" w:cs="Arial"/>
          <w:color w:val="000000"/>
          <w:sz w:val="20"/>
          <w:lang w:bidi="en-US"/>
        </w:rPr>
      </w:pPr>
    </w:p>
    <w:p w:rsidR="007A4C8B" w:rsidRPr="007422CA" w:rsidRDefault="007A4C8B" w:rsidP="009D471A">
      <w:pPr>
        <w:spacing w:after="0" w:line="360" w:lineRule="auto"/>
        <w:ind w:left="851" w:hanging="851"/>
        <w:rPr>
          <w:rFonts w:ascii="Arial" w:hAnsi="Arial" w:cs="Arial"/>
          <w:color w:val="000000"/>
          <w:sz w:val="20"/>
          <w:lang w:bidi="en-US"/>
        </w:rPr>
      </w:pPr>
      <w:r>
        <w:rPr>
          <w:rFonts w:ascii="Arial" w:hAnsi="Arial" w:cs="Arial"/>
          <w:color w:val="000000"/>
          <w:sz w:val="20"/>
          <w:lang w:bidi="en-US"/>
        </w:rPr>
        <w:t>7.9</w:t>
      </w:r>
      <w:r>
        <w:rPr>
          <w:rFonts w:ascii="Arial" w:hAnsi="Arial" w:cs="Arial"/>
          <w:color w:val="000000"/>
          <w:sz w:val="20"/>
          <w:lang w:bidi="en-US"/>
        </w:rPr>
        <w:tab/>
        <w:t xml:space="preserve">A Director who ceases to hold office for any reason shall be regarded as a Retiring Shareholder insofar as the transfer of their A Share is concerned, but shall be entitled to be issued one B Share provided they remain a Full Member. </w:t>
      </w:r>
    </w:p>
    <w:p w:rsidR="00876D6C" w:rsidRDefault="00876D6C" w:rsidP="009D471A">
      <w:pPr>
        <w:autoSpaceDE w:val="0"/>
        <w:autoSpaceDN w:val="0"/>
        <w:adjustRightInd w:val="0"/>
        <w:spacing w:after="0" w:line="360" w:lineRule="auto"/>
        <w:ind w:left="720" w:hanging="720"/>
        <w:rPr>
          <w:rFonts w:ascii="Arial" w:hAnsi="Arial" w:cs="Arial"/>
          <w:sz w:val="20"/>
        </w:rPr>
      </w:pPr>
    </w:p>
    <w:p w:rsidR="00D306EA" w:rsidRDefault="007A483C" w:rsidP="009D471A">
      <w:pPr>
        <w:autoSpaceDE w:val="0"/>
        <w:autoSpaceDN w:val="0"/>
        <w:adjustRightInd w:val="0"/>
        <w:spacing w:after="0" w:line="360" w:lineRule="auto"/>
        <w:ind w:left="720" w:hanging="720"/>
        <w:rPr>
          <w:rFonts w:ascii="Arial" w:hAnsi="Arial" w:cs="Arial"/>
          <w:b/>
          <w:sz w:val="20"/>
        </w:rPr>
      </w:pPr>
      <w:r>
        <w:rPr>
          <w:rFonts w:ascii="Arial" w:hAnsi="Arial" w:cs="Arial"/>
          <w:b/>
          <w:sz w:val="20"/>
        </w:rPr>
        <w:t>Power to Buy Own Shares</w:t>
      </w:r>
    </w:p>
    <w:p w:rsidR="00876D6C" w:rsidRPr="007A483C" w:rsidRDefault="00876D6C" w:rsidP="009D471A">
      <w:pPr>
        <w:autoSpaceDE w:val="0"/>
        <w:autoSpaceDN w:val="0"/>
        <w:adjustRightInd w:val="0"/>
        <w:spacing w:after="0" w:line="360" w:lineRule="auto"/>
        <w:ind w:left="720" w:hanging="720"/>
        <w:rPr>
          <w:rFonts w:ascii="Arial" w:hAnsi="Arial" w:cs="Arial"/>
          <w:b/>
          <w:sz w:val="20"/>
        </w:rPr>
      </w:pPr>
    </w:p>
    <w:p w:rsidR="00EF7F58" w:rsidRPr="004A3D76" w:rsidRDefault="00566B3C" w:rsidP="009D471A">
      <w:pPr>
        <w:autoSpaceDE w:val="0"/>
        <w:autoSpaceDN w:val="0"/>
        <w:adjustRightInd w:val="0"/>
        <w:spacing w:after="0" w:line="360" w:lineRule="auto"/>
        <w:ind w:left="720" w:hanging="720"/>
        <w:rPr>
          <w:rFonts w:ascii="Arial" w:hAnsi="Arial" w:cs="Arial"/>
          <w:sz w:val="20"/>
        </w:rPr>
      </w:pPr>
      <w:r>
        <w:rPr>
          <w:rFonts w:ascii="Arial" w:hAnsi="Arial" w:cs="Arial"/>
          <w:sz w:val="20"/>
        </w:rPr>
        <w:t>8.</w:t>
      </w:r>
      <w:r w:rsidR="006723D0" w:rsidRPr="004A3D76">
        <w:rPr>
          <w:rFonts w:ascii="Arial" w:hAnsi="Arial" w:cs="Arial"/>
          <w:sz w:val="20"/>
        </w:rPr>
        <w:tab/>
      </w:r>
      <w:r w:rsidR="00EF7F58" w:rsidRPr="004A3D76">
        <w:rPr>
          <w:rFonts w:ascii="Arial" w:hAnsi="Arial" w:cs="Arial"/>
          <w:sz w:val="20"/>
        </w:rPr>
        <w:t>The C</w:t>
      </w:r>
      <w:r w:rsidR="006723D0" w:rsidRPr="004A3D76">
        <w:rPr>
          <w:rFonts w:ascii="Arial" w:hAnsi="Arial" w:cs="Arial"/>
          <w:sz w:val="20"/>
        </w:rPr>
        <w:t xml:space="preserve">ompany shall have power, subject to and in accordance with </w:t>
      </w:r>
      <w:r w:rsidR="007A483C">
        <w:rPr>
          <w:rFonts w:ascii="Arial" w:hAnsi="Arial" w:cs="Arial"/>
          <w:sz w:val="20"/>
        </w:rPr>
        <w:t>the provisions of the Act</w:t>
      </w:r>
      <w:r w:rsidR="006723D0" w:rsidRPr="004A3D76">
        <w:rPr>
          <w:rFonts w:ascii="Arial" w:hAnsi="Arial" w:cs="Arial"/>
          <w:sz w:val="20"/>
        </w:rPr>
        <w:t>, to purchase any of its own shares, whether or not they are redeemable and may make a payment out of capital in respect of the purchase.</w:t>
      </w:r>
    </w:p>
    <w:p w:rsidR="00155C5B" w:rsidRDefault="00155C5B" w:rsidP="009D471A">
      <w:pPr>
        <w:widowControl w:val="0"/>
        <w:tabs>
          <w:tab w:val="left" w:pos="204"/>
        </w:tabs>
        <w:autoSpaceDE w:val="0"/>
        <w:autoSpaceDN w:val="0"/>
        <w:adjustRightInd w:val="0"/>
        <w:spacing w:after="0" w:line="360" w:lineRule="auto"/>
        <w:ind w:left="720" w:hanging="720"/>
        <w:rPr>
          <w:rFonts w:ascii="Arial" w:hAnsi="Arial" w:cs="Arial"/>
          <w:sz w:val="20"/>
          <w:lang w:val="en-US"/>
        </w:rPr>
      </w:pPr>
    </w:p>
    <w:p w:rsidR="000F31EF" w:rsidRDefault="007A4C8B" w:rsidP="009D471A">
      <w:pPr>
        <w:widowControl w:val="0"/>
        <w:tabs>
          <w:tab w:val="left" w:pos="204"/>
        </w:tabs>
        <w:autoSpaceDE w:val="0"/>
        <w:autoSpaceDN w:val="0"/>
        <w:adjustRightInd w:val="0"/>
        <w:spacing w:after="0" w:line="360" w:lineRule="auto"/>
        <w:ind w:left="720" w:hanging="720"/>
        <w:rPr>
          <w:rFonts w:ascii="Arial" w:hAnsi="Arial" w:cs="Arial"/>
          <w:b/>
          <w:sz w:val="20"/>
          <w:lang w:val="en-US"/>
        </w:rPr>
      </w:pPr>
      <w:r>
        <w:rPr>
          <w:rFonts w:ascii="Arial" w:hAnsi="Arial" w:cs="Arial"/>
          <w:b/>
          <w:sz w:val="20"/>
          <w:lang w:val="en-US"/>
        </w:rPr>
        <w:t>Procedure for D</w:t>
      </w:r>
      <w:r w:rsidR="000F31EF">
        <w:rPr>
          <w:rFonts w:ascii="Arial" w:hAnsi="Arial" w:cs="Arial"/>
          <w:b/>
          <w:sz w:val="20"/>
          <w:lang w:val="en-US"/>
        </w:rPr>
        <w:t>ividends</w:t>
      </w:r>
      <w:r>
        <w:rPr>
          <w:rFonts w:ascii="Arial" w:hAnsi="Arial" w:cs="Arial"/>
          <w:b/>
          <w:sz w:val="20"/>
          <w:lang w:val="en-US"/>
        </w:rPr>
        <w:t xml:space="preserve"> and Distributions</w:t>
      </w:r>
    </w:p>
    <w:p w:rsidR="00876D6C" w:rsidRDefault="00876D6C" w:rsidP="009D471A">
      <w:pPr>
        <w:widowControl w:val="0"/>
        <w:tabs>
          <w:tab w:val="left" w:pos="204"/>
        </w:tabs>
        <w:autoSpaceDE w:val="0"/>
        <w:autoSpaceDN w:val="0"/>
        <w:adjustRightInd w:val="0"/>
        <w:spacing w:after="0" w:line="360" w:lineRule="auto"/>
        <w:ind w:left="720" w:hanging="720"/>
        <w:rPr>
          <w:rFonts w:ascii="Arial" w:hAnsi="Arial" w:cs="Arial"/>
          <w:sz w:val="20"/>
          <w:lang w:val="en-US"/>
        </w:rPr>
      </w:pPr>
    </w:p>
    <w:p w:rsidR="000F31EF" w:rsidRDefault="000F31EF" w:rsidP="009D471A">
      <w:pPr>
        <w:widowControl w:val="0"/>
        <w:tabs>
          <w:tab w:val="left" w:pos="204"/>
        </w:tabs>
        <w:autoSpaceDE w:val="0"/>
        <w:autoSpaceDN w:val="0"/>
        <w:adjustRightInd w:val="0"/>
        <w:spacing w:after="0" w:line="360" w:lineRule="auto"/>
        <w:ind w:left="720" w:hanging="720"/>
        <w:rPr>
          <w:rFonts w:ascii="Arial" w:hAnsi="Arial" w:cs="Arial"/>
          <w:sz w:val="20"/>
          <w:lang w:val="en-US"/>
        </w:rPr>
      </w:pPr>
      <w:r>
        <w:rPr>
          <w:rFonts w:ascii="Arial" w:hAnsi="Arial" w:cs="Arial"/>
          <w:sz w:val="20"/>
          <w:lang w:val="en-US"/>
        </w:rPr>
        <w:t>9.</w:t>
      </w:r>
      <w:r w:rsidR="007A4C8B">
        <w:rPr>
          <w:rFonts w:ascii="Arial" w:hAnsi="Arial" w:cs="Arial"/>
          <w:sz w:val="20"/>
          <w:lang w:val="en-US"/>
        </w:rPr>
        <w:t>1</w:t>
      </w:r>
      <w:r>
        <w:rPr>
          <w:rFonts w:ascii="Arial" w:hAnsi="Arial" w:cs="Arial"/>
          <w:sz w:val="20"/>
          <w:lang w:val="en-US"/>
        </w:rPr>
        <w:tab/>
        <w:t xml:space="preserve">The </w:t>
      </w:r>
      <w:r>
        <w:rPr>
          <w:rFonts w:ascii="Arial" w:hAnsi="Arial" w:cs="Arial"/>
          <w:sz w:val="20"/>
        </w:rPr>
        <w:t xml:space="preserve">Directors </w:t>
      </w:r>
      <w:r w:rsidR="007A4C8B">
        <w:rPr>
          <w:rFonts w:ascii="Arial" w:hAnsi="Arial" w:cs="Arial"/>
          <w:sz w:val="20"/>
        </w:rPr>
        <w:t>may not</w:t>
      </w:r>
      <w:r>
        <w:rPr>
          <w:rFonts w:ascii="Arial" w:hAnsi="Arial" w:cs="Arial"/>
          <w:sz w:val="20"/>
        </w:rPr>
        <w:t xml:space="preserve"> declare different dividends in respect of A </w:t>
      </w:r>
      <w:r w:rsidR="007A4C8B">
        <w:rPr>
          <w:rFonts w:ascii="Arial" w:hAnsi="Arial" w:cs="Arial"/>
          <w:sz w:val="20"/>
        </w:rPr>
        <w:t>Shares and B S</w:t>
      </w:r>
      <w:r>
        <w:rPr>
          <w:rFonts w:ascii="Arial" w:hAnsi="Arial" w:cs="Arial"/>
          <w:sz w:val="20"/>
        </w:rPr>
        <w:t xml:space="preserve">hares and may </w:t>
      </w:r>
      <w:r w:rsidR="007A4C8B">
        <w:rPr>
          <w:rFonts w:ascii="Arial" w:hAnsi="Arial" w:cs="Arial"/>
          <w:sz w:val="20"/>
        </w:rPr>
        <w:t>not</w:t>
      </w:r>
      <w:r>
        <w:rPr>
          <w:rFonts w:ascii="Arial" w:hAnsi="Arial" w:cs="Arial"/>
          <w:sz w:val="20"/>
        </w:rPr>
        <w:t xml:space="preserve"> </w:t>
      </w:r>
      <w:r w:rsidR="0029552D">
        <w:rPr>
          <w:rFonts w:ascii="Arial" w:hAnsi="Arial" w:cs="Arial"/>
          <w:sz w:val="20"/>
        </w:rPr>
        <w:t>declare</w:t>
      </w:r>
      <w:r>
        <w:rPr>
          <w:rFonts w:ascii="Arial" w:hAnsi="Arial" w:cs="Arial"/>
          <w:sz w:val="20"/>
        </w:rPr>
        <w:t xml:space="preserve"> different r</w:t>
      </w:r>
      <w:r w:rsidR="007A4C8B">
        <w:rPr>
          <w:rFonts w:ascii="Arial" w:hAnsi="Arial" w:cs="Arial"/>
          <w:sz w:val="20"/>
        </w:rPr>
        <w:t>ates of dividend in respect of S</w:t>
      </w:r>
      <w:r>
        <w:rPr>
          <w:rFonts w:ascii="Arial" w:hAnsi="Arial" w:cs="Arial"/>
          <w:sz w:val="20"/>
        </w:rPr>
        <w:t>hares within the same class</w:t>
      </w:r>
      <w:r w:rsidR="0029552D">
        <w:rPr>
          <w:rFonts w:ascii="Arial" w:hAnsi="Arial" w:cs="Arial"/>
          <w:sz w:val="20"/>
          <w:lang w:val="en-US"/>
        </w:rPr>
        <w:t>.</w:t>
      </w:r>
    </w:p>
    <w:p w:rsidR="007A4C8B" w:rsidRDefault="007A4C8B" w:rsidP="009D471A">
      <w:pPr>
        <w:widowControl w:val="0"/>
        <w:tabs>
          <w:tab w:val="left" w:pos="204"/>
        </w:tabs>
        <w:autoSpaceDE w:val="0"/>
        <w:autoSpaceDN w:val="0"/>
        <w:adjustRightInd w:val="0"/>
        <w:spacing w:after="0" w:line="360" w:lineRule="auto"/>
        <w:ind w:left="720" w:hanging="720"/>
        <w:rPr>
          <w:rFonts w:ascii="Arial" w:hAnsi="Arial" w:cs="Arial"/>
          <w:sz w:val="20"/>
          <w:lang w:val="en-US"/>
        </w:rPr>
      </w:pPr>
    </w:p>
    <w:p w:rsidR="007A4C8B" w:rsidRDefault="007A4C8B" w:rsidP="007A4C8B">
      <w:pPr>
        <w:spacing w:after="0" w:line="360" w:lineRule="auto"/>
        <w:ind w:left="851" w:hanging="851"/>
        <w:rPr>
          <w:rFonts w:ascii="Arial" w:hAnsi="Arial" w:cs="Arial"/>
          <w:sz w:val="20"/>
          <w:lang w:bidi="en-US"/>
        </w:rPr>
      </w:pPr>
      <w:r>
        <w:rPr>
          <w:rFonts w:ascii="Arial" w:hAnsi="Arial" w:cs="Arial"/>
          <w:sz w:val="20"/>
          <w:lang w:val="en-US"/>
        </w:rPr>
        <w:t>9.2</w:t>
      </w:r>
      <w:r>
        <w:rPr>
          <w:rFonts w:ascii="Arial" w:hAnsi="Arial" w:cs="Arial"/>
          <w:sz w:val="20"/>
          <w:lang w:val="en-US"/>
        </w:rPr>
        <w:tab/>
      </w:r>
      <w:r>
        <w:rPr>
          <w:rFonts w:ascii="Arial" w:hAnsi="Arial" w:cs="Arial"/>
          <w:sz w:val="20"/>
          <w:lang w:bidi="en-US"/>
        </w:rPr>
        <w:t>T</w:t>
      </w:r>
      <w:r w:rsidRPr="00794035">
        <w:rPr>
          <w:rFonts w:ascii="Arial" w:hAnsi="Arial" w:cs="Arial"/>
          <w:sz w:val="20"/>
          <w:lang w:bidi="en-US"/>
        </w:rPr>
        <w:t xml:space="preserve">he </w:t>
      </w:r>
      <w:r>
        <w:rPr>
          <w:rFonts w:ascii="Arial" w:hAnsi="Arial" w:cs="Arial"/>
          <w:sz w:val="20"/>
          <w:lang w:bidi="en-US"/>
        </w:rPr>
        <w:t xml:space="preserve">holders of </w:t>
      </w:r>
      <w:r w:rsidRPr="00794035">
        <w:rPr>
          <w:rFonts w:ascii="Arial" w:hAnsi="Arial" w:cs="Arial"/>
          <w:sz w:val="20"/>
          <w:lang w:bidi="en-US"/>
        </w:rPr>
        <w:t>A Share</w:t>
      </w:r>
      <w:r>
        <w:rPr>
          <w:rFonts w:ascii="Arial" w:hAnsi="Arial" w:cs="Arial"/>
          <w:sz w:val="20"/>
          <w:lang w:bidi="en-US"/>
        </w:rPr>
        <w:t xml:space="preserve">s and B Shares are entitled to partake equally in a distribution of assets in the event that the Company is liquidated. </w:t>
      </w:r>
    </w:p>
    <w:p w:rsidR="007A4C8B" w:rsidRDefault="007A4C8B" w:rsidP="009D471A">
      <w:pPr>
        <w:widowControl w:val="0"/>
        <w:tabs>
          <w:tab w:val="left" w:pos="204"/>
        </w:tabs>
        <w:autoSpaceDE w:val="0"/>
        <w:autoSpaceDN w:val="0"/>
        <w:adjustRightInd w:val="0"/>
        <w:spacing w:after="0" w:line="360" w:lineRule="auto"/>
        <w:ind w:left="720" w:hanging="720"/>
        <w:rPr>
          <w:rFonts w:ascii="Arial" w:hAnsi="Arial" w:cs="Arial"/>
          <w:sz w:val="20"/>
          <w:lang w:val="en-US"/>
        </w:rPr>
      </w:pPr>
    </w:p>
    <w:p w:rsidR="00155C5B" w:rsidRPr="000F31EF" w:rsidRDefault="00155C5B" w:rsidP="009D471A">
      <w:pPr>
        <w:widowControl w:val="0"/>
        <w:tabs>
          <w:tab w:val="left" w:pos="204"/>
        </w:tabs>
        <w:autoSpaceDE w:val="0"/>
        <w:autoSpaceDN w:val="0"/>
        <w:adjustRightInd w:val="0"/>
        <w:spacing w:after="0" w:line="360" w:lineRule="auto"/>
        <w:ind w:left="720" w:hanging="720"/>
        <w:rPr>
          <w:rFonts w:ascii="Arial" w:hAnsi="Arial" w:cs="Arial"/>
          <w:sz w:val="20"/>
          <w:lang w:val="en-US"/>
        </w:rPr>
      </w:pPr>
    </w:p>
    <w:p w:rsidR="00EF521C" w:rsidRPr="004A3D76" w:rsidRDefault="00A74CFE" w:rsidP="009D471A">
      <w:pPr>
        <w:widowControl w:val="0"/>
        <w:tabs>
          <w:tab w:val="left" w:pos="204"/>
        </w:tabs>
        <w:autoSpaceDE w:val="0"/>
        <w:autoSpaceDN w:val="0"/>
        <w:adjustRightInd w:val="0"/>
        <w:spacing w:after="0" w:line="360" w:lineRule="auto"/>
        <w:rPr>
          <w:rFonts w:ascii="Arial" w:hAnsi="Arial" w:cs="Arial"/>
          <w:b/>
          <w:sz w:val="20"/>
          <w:lang w:val="en-US"/>
        </w:rPr>
      </w:pPr>
      <w:r>
        <w:rPr>
          <w:rFonts w:ascii="Arial" w:hAnsi="Arial" w:cs="Arial"/>
          <w:b/>
          <w:sz w:val="20"/>
          <w:lang w:val="en-US"/>
        </w:rPr>
        <w:t>Attendance and Speaking at General Meetings</w:t>
      </w:r>
    </w:p>
    <w:p w:rsidR="00876D6C" w:rsidRDefault="00876D6C" w:rsidP="009D471A">
      <w:pPr>
        <w:pStyle w:val="BodyTextIndent"/>
        <w:spacing w:line="360" w:lineRule="auto"/>
        <w:rPr>
          <w:rFonts w:ascii="Arial" w:hAnsi="Arial" w:cs="Arial"/>
          <w:sz w:val="20"/>
          <w:lang w:val="en-US"/>
        </w:rPr>
      </w:pPr>
    </w:p>
    <w:p w:rsidR="00A74CFE" w:rsidRPr="004A3D76" w:rsidRDefault="0029552D" w:rsidP="009D471A">
      <w:pPr>
        <w:pStyle w:val="BodyTextIndent"/>
        <w:spacing w:line="360" w:lineRule="auto"/>
        <w:rPr>
          <w:rFonts w:ascii="Arial" w:hAnsi="Arial" w:cs="Arial"/>
          <w:sz w:val="20"/>
        </w:rPr>
      </w:pPr>
      <w:r>
        <w:rPr>
          <w:rFonts w:ascii="Arial" w:hAnsi="Arial" w:cs="Arial"/>
          <w:sz w:val="20"/>
          <w:lang w:val="en-US"/>
        </w:rPr>
        <w:t>10</w:t>
      </w:r>
      <w:r w:rsidR="00A74CFE">
        <w:rPr>
          <w:rFonts w:ascii="Arial" w:hAnsi="Arial" w:cs="Arial"/>
          <w:sz w:val="20"/>
          <w:lang w:val="en-US"/>
        </w:rPr>
        <w:t>.</w:t>
      </w:r>
      <w:r w:rsidR="00A74CFE">
        <w:rPr>
          <w:rFonts w:ascii="Arial" w:hAnsi="Arial" w:cs="Arial"/>
          <w:sz w:val="20"/>
          <w:lang w:val="en-US"/>
        </w:rPr>
        <w:tab/>
      </w:r>
      <w:r w:rsidR="00013127">
        <w:rPr>
          <w:rFonts w:ascii="Arial" w:hAnsi="Arial" w:cs="Arial"/>
          <w:sz w:val="20"/>
        </w:rPr>
        <w:t>Any Shareholder or Sharehold</w:t>
      </w:r>
      <w:r w:rsidR="00A74CFE" w:rsidRPr="004A3D76">
        <w:rPr>
          <w:rFonts w:ascii="Arial" w:hAnsi="Arial" w:cs="Arial"/>
          <w:sz w:val="20"/>
        </w:rPr>
        <w:t xml:space="preserve">er's proxy or duly authorised representative (being a corporation) may participate in a general meeting or a meeting of a class of </w:t>
      </w:r>
      <w:r w:rsidR="00013127">
        <w:rPr>
          <w:rFonts w:ascii="Arial" w:hAnsi="Arial" w:cs="Arial"/>
          <w:sz w:val="20"/>
        </w:rPr>
        <w:t>Shareholders</w:t>
      </w:r>
      <w:r w:rsidR="00A74CFE" w:rsidRPr="004A3D76">
        <w:rPr>
          <w:rFonts w:ascii="Arial" w:hAnsi="Arial" w:cs="Arial"/>
          <w:sz w:val="20"/>
        </w:rPr>
        <w:t xml:space="preserve"> of the Company b</w:t>
      </w:r>
      <w:r w:rsidR="00013127">
        <w:rPr>
          <w:rFonts w:ascii="Arial" w:hAnsi="Arial" w:cs="Arial"/>
          <w:sz w:val="20"/>
        </w:rPr>
        <w:t>y means of conference telephone</w:t>
      </w:r>
      <w:r w:rsidR="00A74CFE" w:rsidRPr="004A3D76">
        <w:rPr>
          <w:rFonts w:ascii="Arial" w:hAnsi="Arial" w:cs="Arial"/>
          <w:sz w:val="20"/>
        </w:rPr>
        <w:t xml:space="preserve"> or similar communications system whereby all those participating in the meeting can hear and address each other.  Such participation shall be deemed to constitute presence in person (or by proxy or authorised representative as appropriate) at such meeting for all purposes including that of establishing a quorum</w:t>
      </w:r>
      <w:r w:rsidR="00D313CF">
        <w:rPr>
          <w:rFonts w:ascii="Arial" w:hAnsi="Arial" w:cs="Arial"/>
          <w:sz w:val="20"/>
        </w:rPr>
        <w:t xml:space="preserve"> (which shall be three </w:t>
      </w:r>
      <w:r w:rsidR="00013127">
        <w:rPr>
          <w:rFonts w:ascii="Arial" w:hAnsi="Arial" w:cs="Arial"/>
          <w:sz w:val="20"/>
        </w:rPr>
        <w:t>Shareholders</w:t>
      </w:r>
      <w:r w:rsidR="00D313CF">
        <w:rPr>
          <w:rFonts w:ascii="Arial" w:hAnsi="Arial" w:cs="Arial"/>
          <w:sz w:val="20"/>
        </w:rPr>
        <w:t xml:space="preserve"> entitled to vote)</w:t>
      </w:r>
      <w:r w:rsidR="00A74CFE" w:rsidRPr="004A3D76">
        <w:rPr>
          <w:rFonts w:ascii="Arial" w:hAnsi="Arial" w:cs="Arial"/>
          <w:sz w:val="20"/>
        </w:rPr>
        <w:t xml:space="preserve">.  A meeting held by such means shall be deemed to take place where the largest group of participators in number is assembled.  In the absence of such </w:t>
      </w:r>
      <w:r w:rsidR="00DF26C1">
        <w:rPr>
          <w:rFonts w:ascii="Arial" w:hAnsi="Arial" w:cs="Arial"/>
          <w:sz w:val="20"/>
        </w:rPr>
        <w:t>a majority the location of the C</w:t>
      </w:r>
      <w:r w:rsidR="00A74CFE" w:rsidRPr="004A3D76">
        <w:rPr>
          <w:rFonts w:ascii="Arial" w:hAnsi="Arial" w:cs="Arial"/>
          <w:sz w:val="20"/>
        </w:rPr>
        <w:t>hair shall be deemed to be the place of the meeting</w:t>
      </w:r>
      <w:r w:rsidR="00A74CFE">
        <w:rPr>
          <w:rFonts w:ascii="Arial" w:hAnsi="Arial" w:cs="Arial"/>
          <w:sz w:val="20"/>
        </w:rPr>
        <w:t xml:space="preserve"> and Regulations 37 (3), (4) and (5) shall be modified accordingly</w:t>
      </w:r>
      <w:r w:rsidR="00A74CFE" w:rsidRPr="004A3D76">
        <w:rPr>
          <w:rFonts w:ascii="Arial" w:hAnsi="Arial" w:cs="Arial"/>
          <w:sz w:val="20"/>
        </w:rPr>
        <w:t>.</w:t>
      </w:r>
    </w:p>
    <w:p w:rsidR="003220EB" w:rsidRDefault="003220E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A74CFE" w:rsidRPr="00A74CFE" w:rsidRDefault="00A74CFE"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Chairing General Meetings</w:t>
      </w:r>
    </w:p>
    <w:p w:rsidR="00876D6C" w:rsidRDefault="00876D6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A74CFE" w:rsidRDefault="0029552D"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11</w:t>
      </w:r>
      <w:r w:rsidR="00A74CFE">
        <w:rPr>
          <w:rFonts w:ascii="Arial" w:hAnsi="Arial" w:cs="Arial"/>
          <w:sz w:val="20"/>
          <w:lang w:val="en-US"/>
        </w:rPr>
        <w:t>.1</w:t>
      </w:r>
      <w:r w:rsidR="00A74CFE">
        <w:rPr>
          <w:rFonts w:ascii="Arial" w:hAnsi="Arial" w:cs="Arial"/>
          <w:sz w:val="20"/>
          <w:lang w:val="en-US"/>
        </w:rPr>
        <w:tab/>
        <w:t>Regulation 39 (1) shall be modified to remove the wording “</w:t>
      </w:r>
      <w:r w:rsidR="00A74CFE" w:rsidRPr="00A74CFE">
        <w:rPr>
          <w:rFonts w:ascii="Arial" w:hAnsi="Arial" w:cs="Arial"/>
          <w:i/>
          <w:sz w:val="20"/>
          <w:lang w:val="en-US"/>
        </w:rPr>
        <w:t>If the Directors have appointed a chairman</w:t>
      </w:r>
      <w:r w:rsidR="00A74CFE">
        <w:rPr>
          <w:rFonts w:ascii="Arial" w:hAnsi="Arial" w:cs="Arial"/>
          <w:sz w:val="20"/>
          <w:lang w:val="en-US"/>
        </w:rPr>
        <w:t>” in its entirety.</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A74CFE" w:rsidRDefault="0029552D"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11</w:t>
      </w:r>
      <w:r w:rsidR="00A74CFE">
        <w:rPr>
          <w:rFonts w:ascii="Arial" w:hAnsi="Arial" w:cs="Arial"/>
          <w:sz w:val="20"/>
          <w:lang w:val="en-US"/>
        </w:rPr>
        <w:t>.2</w:t>
      </w:r>
      <w:r w:rsidR="00A74CFE" w:rsidRPr="00A74CFE">
        <w:rPr>
          <w:rFonts w:ascii="Arial" w:hAnsi="Arial" w:cs="Arial"/>
          <w:sz w:val="20"/>
          <w:lang w:val="en-US"/>
        </w:rPr>
        <w:t xml:space="preserve"> </w:t>
      </w:r>
      <w:r w:rsidR="00A74CFE">
        <w:rPr>
          <w:rFonts w:ascii="Arial" w:hAnsi="Arial" w:cs="Arial"/>
          <w:sz w:val="20"/>
          <w:lang w:val="en-US"/>
        </w:rPr>
        <w:tab/>
        <w:t>Regulation 39 (2) shall be modified to remove the wording “</w:t>
      </w:r>
      <w:r w:rsidR="00A74CFE" w:rsidRPr="00A74CFE">
        <w:rPr>
          <w:rFonts w:ascii="Arial" w:hAnsi="Arial" w:cs="Arial"/>
          <w:i/>
          <w:sz w:val="20"/>
          <w:lang w:val="en-US"/>
        </w:rPr>
        <w:t>If the Directors have not appointed a chairman, or</w:t>
      </w:r>
      <w:r w:rsidR="00A74CFE">
        <w:rPr>
          <w:rFonts w:ascii="Arial" w:hAnsi="Arial" w:cs="Arial"/>
          <w:sz w:val="20"/>
          <w:lang w:val="en-US"/>
        </w:rPr>
        <w:t>” in its entirety.</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A74CFE" w:rsidRDefault="0029552D"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11</w:t>
      </w:r>
      <w:r w:rsidR="00A74CFE">
        <w:rPr>
          <w:rFonts w:ascii="Arial" w:hAnsi="Arial" w:cs="Arial"/>
          <w:sz w:val="20"/>
          <w:lang w:val="en-US"/>
        </w:rPr>
        <w:t>.3</w:t>
      </w:r>
      <w:r w:rsidR="00566B3C">
        <w:rPr>
          <w:rFonts w:ascii="Arial" w:hAnsi="Arial" w:cs="Arial"/>
          <w:sz w:val="20"/>
          <w:lang w:val="en-US"/>
        </w:rPr>
        <w:tab/>
        <w:t>A person chairing a meeting appointed in accordance with the provisions of Reg</w:t>
      </w:r>
      <w:r w:rsidR="00394BEF">
        <w:rPr>
          <w:rFonts w:ascii="Arial" w:hAnsi="Arial" w:cs="Arial"/>
          <w:sz w:val="20"/>
          <w:lang w:val="en-US"/>
        </w:rPr>
        <w:t>ulation 39 (2) as modified in this Article 12</w:t>
      </w:r>
      <w:r w:rsidR="00566B3C">
        <w:rPr>
          <w:rFonts w:ascii="Arial" w:hAnsi="Arial" w:cs="Arial"/>
          <w:sz w:val="20"/>
          <w:lang w:val="en-US"/>
        </w:rPr>
        <w:t xml:space="preserve"> shall not be entitled to a casting vote.</w:t>
      </w:r>
    </w:p>
    <w:p w:rsidR="00F972DB" w:rsidRDefault="00F972D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F972DB" w:rsidRDefault="00F972D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11.4</w:t>
      </w:r>
      <w:r>
        <w:rPr>
          <w:rFonts w:ascii="Arial" w:hAnsi="Arial" w:cs="Arial"/>
          <w:sz w:val="20"/>
          <w:lang w:val="en-US"/>
        </w:rPr>
        <w:tab/>
        <w:t>The quorum for general meetings shall be</w:t>
      </w:r>
      <w:r w:rsidR="00845546">
        <w:rPr>
          <w:rFonts w:ascii="Arial" w:hAnsi="Arial" w:cs="Arial"/>
          <w:sz w:val="20"/>
          <w:lang w:val="en-US"/>
        </w:rPr>
        <w:t xml:space="preserve"> twenty</w:t>
      </w:r>
      <w:r w:rsidR="00013127">
        <w:rPr>
          <w:rFonts w:ascii="Arial" w:hAnsi="Arial" w:cs="Arial"/>
          <w:sz w:val="20"/>
          <w:lang w:val="en-US"/>
        </w:rPr>
        <w:t xml:space="preserve"> </w:t>
      </w:r>
      <w:r>
        <w:rPr>
          <w:rFonts w:ascii="Arial" w:hAnsi="Arial" w:cs="Arial"/>
          <w:sz w:val="20"/>
          <w:lang w:val="en-US"/>
        </w:rPr>
        <w:t>Shareholders entitled to attend and vote.</w:t>
      </w:r>
    </w:p>
    <w:p w:rsidR="003220EB" w:rsidRDefault="003220E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A74CFE" w:rsidRPr="00A74CFE" w:rsidRDefault="00A74CFE"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Adjournment of General Meetings</w:t>
      </w:r>
    </w:p>
    <w:p w:rsidR="00876D6C" w:rsidRDefault="00876D6C"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A74CFE" w:rsidRDefault="0029552D"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12</w:t>
      </w:r>
      <w:r w:rsidR="00A74CFE">
        <w:rPr>
          <w:rFonts w:ascii="Arial" w:hAnsi="Arial" w:cs="Arial"/>
          <w:sz w:val="20"/>
          <w:lang w:val="en-US"/>
        </w:rPr>
        <w:t>.1</w:t>
      </w:r>
      <w:r w:rsidR="00A74CFE">
        <w:rPr>
          <w:rFonts w:ascii="Arial" w:hAnsi="Arial" w:cs="Arial"/>
          <w:sz w:val="20"/>
          <w:lang w:val="en-US"/>
        </w:rPr>
        <w:tab/>
        <w:t>Regulation 41 shall not apply to the Comp</w:t>
      </w:r>
      <w:r>
        <w:rPr>
          <w:rFonts w:ascii="Arial" w:hAnsi="Arial" w:cs="Arial"/>
          <w:sz w:val="20"/>
          <w:lang w:val="en-US"/>
        </w:rPr>
        <w:t>any and the following Article 12</w:t>
      </w:r>
      <w:r w:rsidR="00A74CFE">
        <w:rPr>
          <w:rFonts w:ascii="Arial" w:hAnsi="Arial" w:cs="Arial"/>
          <w:sz w:val="20"/>
          <w:lang w:val="en-US"/>
        </w:rPr>
        <w:t xml:space="preserve">.2 shall apply </w:t>
      </w:r>
      <w:r w:rsidR="00A74CFE">
        <w:rPr>
          <w:rFonts w:ascii="Arial" w:hAnsi="Arial" w:cs="Arial"/>
          <w:sz w:val="20"/>
          <w:lang w:val="en-US"/>
        </w:rPr>
        <w:lastRenderedPageBreak/>
        <w:t>instead.</w:t>
      </w:r>
    </w:p>
    <w:p w:rsidR="00155C5B" w:rsidRDefault="00155C5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EF521C" w:rsidRPr="004A3D76" w:rsidRDefault="0029552D"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r>
        <w:rPr>
          <w:rFonts w:ascii="Arial" w:hAnsi="Arial" w:cs="Arial"/>
          <w:sz w:val="20"/>
          <w:lang w:val="en-US"/>
        </w:rPr>
        <w:t>12</w:t>
      </w:r>
      <w:r w:rsidR="00A74CFE">
        <w:rPr>
          <w:rFonts w:ascii="Arial" w:hAnsi="Arial" w:cs="Arial"/>
          <w:sz w:val="20"/>
          <w:lang w:val="en-US"/>
        </w:rPr>
        <w:t>.2</w:t>
      </w:r>
      <w:r w:rsidR="00EF521C" w:rsidRPr="004A3D76">
        <w:rPr>
          <w:rFonts w:ascii="Arial" w:hAnsi="Arial" w:cs="Arial"/>
          <w:sz w:val="20"/>
          <w:lang w:val="en-US"/>
        </w:rPr>
        <w:tab/>
        <w:t xml:space="preserve"> If there is no quorum present within half an hour of the time the meeting is due to start, the meeting will be adjourned until the same day the next week at the same time and place or to any</w:t>
      </w:r>
      <w:r w:rsidR="003B28F8">
        <w:rPr>
          <w:rFonts w:ascii="Arial" w:hAnsi="Arial" w:cs="Arial"/>
          <w:sz w:val="20"/>
          <w:lang w:val="en-US"/>
        </w:rPr>
        <w:t xml:space="preserve"> other day, time and place the D</w:t>
      </w:r>
      <w:r w:rsidR="00EF521C" w:rsidRPr="004A3D76">
        <w:rPr>
          <w:rFonts w:ascii="Arial" w:hAnsi="Arial" w:cs="Arial"/>
          <w:sz w:val="20"/>
          <w:lang w:val="en-US"/>
        </w:rPr>
        <w:t>irectors decide. If there is no quorum present at the adjourned meeting within half an hour of the time it is due to start that meeting will be dissolved.</w:t>
      </w:r>
    </w:p>
    <w:p w:rsidR="003220EB" w:rsidRDefault="003220EB" w:rsidP="009D471A">
      <w:pPr>
        <w:widowControl w:val="0"/>
        <w:tabs>
          <w:tab w:val="left" w:pos="725"/>
        </w:tabs>
        <w:autoSpaceDE w:val="0"/>
        <w:autoSpaceDN w:val="0"/>
        <w:adjustRightInd w:val="0"/>
        <w:spacing w:after="0" w:line="360" w:lineRule="auto"/>
        <w:ind w:left="726" w:hanging="725"/>
        <w:rPr>
          <w:rFonts w:ascii="Arial" w:hAnsi="Arial" w:cs="Arial"/>
          <w:sz w:val="20"/>
          <w:lang w:val="en-US"/>
        </w:rPr>
      </w:pPr>
    </w:p>
    <w:p w:rsidR="00566B3C" w:rsidRPr="00566B3C" w:rsidRDefault="00566B3C" w:rsidP="009D471A">
      <w:pPr>
        <w:widowControl w:val="0"/>
        <w:tabs>
          <w:tab w:val="left" w:pos="725"/>
        </w:tabs>
        <w:autoSpaceDE w:val="0"/>
        <w:autoSpaceDN w:val="0"/>
        <w:adjustRightInd w:val="0"/>
        <w:spacing w:after="0" w:line="360" w:lineRule="auto"/>
        <w:ind w:left="726" w:hanging="725"/>
        <w:rPr>
          <w:rFonts w:ascii="Arial" w:hAnsi="Arial" w:cs="Arial"/>
          <w:b/>
          <w:sz w:val="20"/>
          <w:lang w:val="en-US"/>
        </w:rPr>
      </w:pPr>
      <w:r>
        <w:rPr>
          <w:rFonts w:ascii="Arial" w:hAnsi="Arial" w:cs="Arial"/>
          <w:b/>
          <w:sz w:val="20"/>
          <w:lang w:val="en-US"/>
        </w:rPr>
        <w:t>Company Seal</w:t>
      </w:r>
    </w:p>
    <w:p w:rsidR="00876D6C" w:rsidRDefault="00876D6C" w:rsidP="009D471A">
      <w:pPr>
        <w:widowControl w:val="0"/>
        <w:tabs>
          <w:tab w:val="left" w:pos="725"/>
        </w:tabs>
        <w:autoSpaceDE w:val="0"/>
        <w:autoSpaceDN w:val="0"/>
        <w:adjustRightInd w:val="0"/>
        <w:spacing w:after="0" w:line="360" w:lineRule="auto"/>
        <w:ind w:left="726" w:hanging="726"/>
        <w:rPr>
          <w:rFonts w:ascii="Arial" w:hAnsi="Arial" w:cs="Arial"/>
          <w:sz w:val="20"/>
          <w:lang w:val="en-US"/>
        </w:rPr>
      </w:pPr>
    </w:p>
    <w:p w:rsidR="00566B3C" w:rsidRDefault="0029552D" w:rsidP="009D471A">
      <w:pPr>
        <w:widowControl w:val="0"/>
        <w:tabs>
          <w:tab w:val="left" w:pos="725"/>
        </w:tabs>
        <w:autoSpaceDE w:val="0"/>
        <w:autoSpaceDN w:val="0"/>
        <w:adjustRightInd w:val="0"/>
        <w:spacing w:after="0" w:line="360" w:lineRule="auto"/>
        <w:ind w:left="726" w:hanging="726"/>
        <w:rPr>
          <w:rFonts w:ascii="Arial" w:hAnsi="Arial" w:cs="Arial"/>
          <w:sz w:val="20"/>
          <w:lang w:val="en-US"/>
        </w:rPr>
      </w:pPr>
      <w:r>
        <w:rPr>
          <w:rFonts w:ascii="Arial" w:hAnsi="Arial" w:cs="Arial"/>
          <w:sz w:val="20"/>
          <w:lang w:val="en-US"/>
        </w:rPr>
        <w:t>13</w:t>
      </w:r>
      <w:r w:rsidR="00566B3C">
        <w:rPr>
          <w:rFonts w:ascii="Arial" w:hAnsi="Arial" w:cs="Arial"/>
          <w:sz w:val="20"/>
          <w:lang w:val="en-US"/>
        </w:rPr>
        <w:t>.</w:t>
      </w:r>
      <w:r w:rsidR="00566B3C">
        <w:rPr>
          <w:rFonts w:ascii="Arial" w:hAnsi="Arial" w:cs="Arial"/>
          <w:sz w:val="20"/>
          <w:lang w:val="en-US"/>
        </w:rPr>
        <w:tab/>
      </w:r>
      <w:r w:rsidR="00566B3C" w:rsidRPr="004A3D76">
        <w:rPr>
          <w:rFonts w:ascii="Arial" w:hAnsi="Arial" w:cs="Arial"/>
          <w:sz w:val="20"/>
          <w:lang w:val="en-US"/>
        </w:rPr>
        <w:t>The C</w:t>
      </w:r>
      <w:r w:rsidR="003B28F8">
        <w:rPr>
          <w:rFonts w:ascii="Arial" w:hAnsi="Arial" w:cs="Arial"/>
          <w:sz w:val="20"/>
          <w:lang w:val="en-US"/>
        </w:rPr>
        <w:t>ompany does not need to have a Company seal. If the D</w:t>
      </w:r>
      <w:r w:rsidR="00566B3C" w:rsidRPr="004A3D76">
        <w:rPr>
          <w:rFonts w:ascii="Arial" w:hAnsi="Arial" w:cs="Arial"/>
          <w:sz w:val="20"/>
          <w:lang w:val="en-US"/>
        </w:rPr>
        <w:t>irectors decide that the Company should, the seal must only be</w:t>
      </w:r>
      <w:r w:rsidR="003B28F8">
        <w:rPr>
          <w:rFonts w:ascii="Arial" w:hAnsi="Arial" w:cs="Arial"/>
          <w:sz w:val="20"/>
          <w:lang w:val="en-US"/>
        </w:rPr>
        <w:t xml:space="preserve"> used with the approval of the Directors or of a D</w:t>
      </w:r>
      <w:r w:rsidR="00566B3C" w:rsidRPr="004A3D76">
        <w:rPr>
          <w:rFonts w:ascii="Arial" w:hAnsi="Arial" w:cs="Arial"/>
          <w:sz w:val="20"/>
          <w:lang w:val="en-US"/>
        </w:rPr>
        <w:t>irectors’ committee. T</w:t>
      </w:r>
      <w:r w:rsidR="003B28F8">
        <w:rPr>
          <w:rFonts w:ascii="Arial" w:hAnsi="Arial" w:cs="Arial"/>
          <w:sz w:val="20"/>
          <w:lang w:val="en-US"/>
        </w:rPr>
        <w:t>he D</w:t>
      </w:r>
      <w:r w:rsidR="00566B3C" w:rsidRPr="004A3D76">
        <w:rPr>
          <w:rFonts w:ascii="Arial" w:hAnsi="Arial" w:cs="Arial"/>
          <w:sz w:val="20"/>
          <w:lang w:val="en-US"/>
        </w:rPr>
        <w:t>irectors may decide who should sign any document the seal is attached to. Unless they make a spe</w:t>
      </w:r>
      <w:r w:rsidR="003B28F8">
        <w:rPr>
          <w:rFonts w:ascii="Arial" w:hAnsi="Arial" w:cs="Arial"/>
          <w:sz w:val="20"/>
          <w:lang w:val="en-US"/>
        </w:rPr>
        <w:t>cific decision, this will be a Director and the Company Secretary or two D</w:t>
      </w:r>
      <w:r w:rsidR="00566B3C" w:rsidRPr="004A3D76">
        <w:rPr>
          <w:rFonts w:ascii="Arial" w:hAnsi="Arial" w:cs="Arial"/>
          <w:sz w:val="20"/>
          <w:lang w:val="en-US"/>
        </w:rPr>
        <w:t>irectors.</w:t>
      </w:r>
      <w:r w:rsidR="00566B3C">
        <w:rPr>
          <w:rFonts w:ascii="Arial" w:hAnsi="Arial" w:cs="Arial"/>
          <w:sz w:val="20"/>
          <w:lang w:val="en-US"/>
        </w:rPr>
        <w:t xml:space="preserve">  Regulation 49 shall be modified accordingly.</w:t>
      </w:r>
    </w:p>
    <w:p w:rsidR="00155C5B" w:rsidRDefault="00155C5B" w:rsidP="009D471A">
      <w:pPr>
        <w:autoSpaceDE w:val="0"/>
        <w:autoSpaceDN w:val="0"/>
        <w:adjustRightInd w:val="0"/>
        <w:spacing w:after="0" w:line="360" w:lineRule="auto"/>
        <w:rPr>
          <w:rFonts w:ascii="Arial" w:hAnsi="Arial" w:cs="Arial"/>
          <w:b/>
          <w:sz w:val="20"/>
        </w:rPr>
      </w:pPr>
    </w:p>
    <w:p w:rsidR="00566B3C" w:rsidRPr="004A3D76" w:rsidRDefault="00566B3C" w:rsidP="009D471A">
      <w:pPr>
        <w:autoSpaceDE w:val="0"/>
        <w:autoSpaceDN w:val="0"/>
        <w:adjustRightInd w:val="0"/>
        <w:spacing w:after="0" w:line="360" w:lineRule="auto"/>
        <w:rPr>
          <w:rFonts w:ascii="Arial" w:hAnsi="Arial" w:cs="Arial"/>
          <w:b/>
          <w:sz w:val="20"/>
        </w:rPr>
      </w:pPr>
      <w:r w:rsidRPr="004A3D76">
        <w:rPr>
          <w:rFonts w:ascii="Arial" w:hAnsi="Arial" w:cs="Arial"/>
          <w:b/>
          <w:sz w:val="20"/>
        </w:rPr>
        <w:t>Winding Up</w:t>
      </w:r>
    </w:p>
    <w:p w:rsidR="00876D6C" w:rsidRDefault="00876D6C" w:rsidP="009D471A">
      <w:pPr>
        <w:autoSpaceDE w:val="0"/>
        <w:autoSpaceDN w:val="0"/>
        <w:adjustRightInd w:val="0"/>
        <w:spacing w:after="0" w:line="360" w:lineRule="auto"/>
        <w:ind w:left="720" w:hanging="720"/>
        <w:rPr>
          <w:rFonts w:ascii="Arial" w:hAnsi="Arial" w:cs="Arial"/>
          <w:sz w:val="20"/>
        </w:rPr>
      </w:pPr>
    </w:p>
    <w:p w:rsidR="00F758F4" w:rsidRPr="00EF521C" w:rsidRDefault="0029552D" w:rsidP="009D471A">
      <w:pPr>
        <w:autoSpaceDE w:val="0"/>
        <w:autoSpaceDN w:val="0"/>
        <w:adjustRightInd w:val="0"/>
        <w:spacing w:after="0" w:line="360" w:lineRule="auto"/>
        <w:ind w:left="720" w:hanging="720"/>
        <w:rPr>
          <w:szCs w:val="24"/>
        </w:rPr>
      </w:pPr>
      <w:r>
        <w:rPr>
          <w:rFonts w:ascii="Arial" w:hAnsi="Arial" w:cs="Arial"/>
          <w:sz w:val="20"/>
        </w:rPr>
        <w:t>14</w:t>
      </w:r>
      <w:r w:rsidR="003B28F8">
        <w:rPr>
          <w:rFonts w:ascii="Arial" w:hAnsi="Arial" w:cs="Arial"/>
          <w:sz w:val="20"/>
        </w:rPr>
        <w:t>.</w:t>
      </w:r>
      <w:r w:rsidR="003B28F8">
        <w:rPr>
          <w:rFonts w:ascii="Arial" w:hAnsi="Arial" w:cs="Arial"/>
          <w:sz w:val="20"/>
        </w:rPr>
        <w:tab/>
        <w:t>If the C</w:t>
      </w:r>
      <w:r w:rsidR="00566B3C" w:rsidRPr="004A3D76">
        <w:rPr>
          <w:rFonts w:ascii="Arial" w:hAnsi="Arial" w:cs="Arial"/>
          <w:sz w:val="20"/>
        </w:rPr>
        <w:t>ompany is wound up, the liquidator may, with the sanction of an extraordinary resolution, tra</w:t>
      </w:r>
      <w:r w:rsidR="003B28F8">
        <w:rPr>
          <w:rFonts w:ascii="Arial" w:hAnsi="Arial" w:cs="Arial"/>
          <w:sz w:val="20"/>
        </w:rPr>
        <w:t>nsfer any of the assets of the Company to T</w:t>
      </w:r>
      <w:r w:rsidR="00566B3C" w:rsidRPr="004A3D76">
        <w:rPr>
          <w:rFonts w:ascii="Arial" w:hAnsi="Arial" w:cs="Arial"/>
          <w:sz w:val="20"/>
        </w:rPr>
        <w:t xml:space="preserve">rustees to be held by them in trust for the </w:t>
      </w:r>
      <w:r w:rsidR="00013127">
        <w:rPr>
          <w:rFonts w:ascii="Arial" w:hAnsi="Arial" w:cs="Arial"/>
          <w:sz w:val="20"/>
        </w:rPr>
        <w:t>Shareholders</w:t>
      </w:r>
      <w:r w:rsidR="00566B3C" w:rsidRPr="004A3D76">
        <w:rPr>
          <w:rFonts w:ascii="Arial" w:hAnsi="Arial" w:cs="Arial"/>
          <w:sz w:val="20"/>
        </w:rPr>
        <w:t xml:space="preserve">, or divide amongst the </w:t>
      </w:r>
      <w:r w:rsidR="00013127">
        <w:rPr>
          <w:rFonts w:ascii="Arial" w:hAnsi="Arial" w:cs="Arial"/>
          <w:sz w:val="20"/>
        </w:rPr>
        <w:t>Shareholders</w:t>
      </w:r>
      <w:r w:rsidR="003B28F8">
        <w:rPr>
          <w:rFonts w:ascii="Arial" w:hAnsi="Arial" w:cs="Arial"/>
          <w:sz w:val="20"/>
        </w:rPr>
        <w:t xml:space="preserve"> in specie any assets of the C</w:t>
      </w:r>
      <w:r w:rsidR="00566B3C" w:rsidRPr="004A3D76">
        <w:rPr>
          <w:rFonts w:ascii="Arial" w:hAnsi="Arial" w:cs="Arial"/>
          <w:sz w:val="20"/>
        </w:rPr>
        <w:t>ompany, and in particular any fully paid shares, sto</w:t>
      </w:r>
      <w:r w:rsidR="003B28F8">
        <w:rPr>
          <w:rFonts w:ascii="Arial" w:hAnsi="Arial" w:cs="Arial"/>
          <w:sz w:val="20"/>
        </w:rPr>
        <w:t>cks or securities to which the C</w:t>
      </w:r>
      <w:r w:rsidR="00566B3C" w:rsidRPr="004A3D76">
        <w:rPr>
          <w:rFonts w:ascii="Arial" w:hAnsi="Arial" w:cs="Arial"/>
          <w:sz w:val="20"/>
        </w:rPr>
        <w:t>ompany is entitled.</w:t>
      </w:r>
    </w:p>
    <w:sectPr w:rsidR="00F758F4" w:rsidRPr="00EF521C" w:rsidSect="003850A0">
      <w:headerReference w:type="even" r:id="rId8"/>
      <w:headerReference w:type="default" r:id="rId9"/>
      <w:footerReference w:type="default" r:id="rId10"/>
      <w:headerReference w:type="first" r:id="rId11"/>
      <w:pgSz w:w="11906" w:h="16838"/>
      <w:pgMar w:top="1440" w:right="1800" w:bottom="1440" w:left="180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447E6" w:rsidRDefault="002447E6">
      <w:r>
        <w:separator/>
      </w:r>
    </w:p>
  </w:endnote>
  <w:endnote w:type="continuationSeparator" w:id="0">
    <w:p w:rsidR="002447E6" w:rsidRDefault="00244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Eras Medium ITC">
    <w:panose1 w:val="020B0602030504020804"/>
    <w:charset w:val="4D"/>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279" w:rsidRDefault="00447279">
    <w:pPr>
      <w:pStyle w:val="Footer"/>
      <w:framePr w:wrap="around" w:vAnchor="text" w:hAnchor="margin" w:xAlign="center" w:y="1"/>
      <w:rPr>
        <w:rStyle w:val="PageNumber"/>
      </w:rPr>
    </w:pPr>
  </w:p>
  <w:p w:rsidR="00447279" w:rsidRDefault="00447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447E6" w:rsidRDefault="002447E6">
      <w:r>
        <w:separator/>
      </w:r>
    </w:p>
  </w:footnote>
  <w:footnote w:type="continuationSeparator" w:id="0">
    <w:p w:rsidR="002447E6" w:rsidRDefault="002447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279" w:rsidRDefault="00447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279" w:rsidRDefault="00447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47279" w:rsidRDefault="00447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9B2209"/>
    <w:multiLevelType w:val="multilevel"/>
    <w:tmpl w:val="2BDCE0BA"/>
    <w:lvl w:ilvl="0">
      <w:start w:val="1"/>
      <w:numFmt w:val="decimal"/>
      <w:pStyle w:val="kb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pStyle w:val="kb3"/>
      <w:lvlText w:val="%1.%2.%3."/>
      <w:lvlJc w:val="left"/>
      <w:pPr>
        <w:tabs>
          <w:tab w:val="num" w:pos="1440"/>
        </w:tabs>
        <w:ind w:left="1224" w:hanging="504"/>
      </w:pPr>
    </w:lvl>
    <w:lvl w:ilvl="3">
      <w:start w:val="1"/>
      <w:numFmt w:val="decimal"/>
      <w:pStyle w:val="kb4"/>
      <w:lvlText w:val="%1.%2.%3.%4."/>
      <w:lvlJc w:val="left"/>
      <w:pPr>
        <w:tabs>
          <w:tab w:val="num" w:pos="1800"/>
        </w:tabs>
        <w:ind w:left="1728" w:hanging="648"/>
      </w:pPr>
    </w:lvl>
    <w:lvl w:ilvl="4">
      <w:start w:val="1"/>
      <w:numFmt w:val="decimal"/>
      <w:pStyle w:val="kb5"/>
      <w:lvlText w:val="%1.%2.%3.%4.%5."/>
      <w:lvlJc w:val="left"/>
      <w:pPr>
        <w:tabs>
          <w:tab w:val="num" w:pos="2520"/>
        </w:tabs>
        <w:ind w:left="2232" w:hanging="792"/>
      </w:pPr>
    </w:lvl>
    <w:lvl w:ilvl="5">
      <w:start w:val="1"/>
      <w:numFmt w:val="decimal"/>
      <w:pStyle w:val="kb6"/>
      <w:lvlText w:val="%1.%2.%3.%4.%5.%6."/>
      <w:lvlJc w:val="left"/>
      <w:pPr>
        <w:tabs>
          <w:tab w:val="num" w:pos="2880"/>
        </w:tabs>
        <w:ind w:left="2736" w:hanging="936"/>
      </w:pPr>
    </w:lvl>
    <w:lvl w:ilvl="6">
      <w:start w:val="1"/>
      <w:numFmt w:val="decimal"/>
      <w:pStyle w:val="kb7"/>
      <w:lvlText w:val="%1.%2.%3.%4.%5.%6.%7."/>
      <w:lvlJc w:val="left"/>
      <w:pPr>
        <w:tabs>
          <w:tab w:val="num" w:pos="3600"/>
        </w:tabs>
        <w:ind w:left="3240" w:hanging="1080"/>
      </w:pPr>
    </w:lvl>
    <w:lvl w:ilvl="7">
      <w:start w:val="1"/>
      <w:numFmt w:val="decimal"/>
      <w:pStyle w:val="kb8"/>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15:restartNumberingAfterBreak="0">
    <w:nsid w:val="216F5609"/>
    <w:multiLevelType w:val="multilevel"/>
    <w:tmpl w:val="CFD6D874"/>
    <w:lvl w:ilvl="0">
      <w:start w:val="1"/>
      <w:numFmt w:val="decimal"/>
      <w:lvlText w:val="%1"/>
      <w:lvlJc w:val="left"/>
      <w:pPr>
        <w:tabs>
          <w:tab w:val="num" w:pos="0"/>
        </w:tabs>
        <w:ind w:left="0" w:firstLine="0"/>
      </w:pPr>
      <w:rPr>
        <w:rFonts w:hint="default"/>
        <w:b/>
      </w:rPr>
    </w:lvl>
    <w:lvl w:ilvl="1">
      <w:start w:val="1"/>
      <w:numFmt w:val="decimal"/>
      <w:lvlText w:val="%1.%2"/>
      <w:lvlJc w:val="left"/>
      <w:pPr>
        <w:tabs>
          <w:tab w:val="num" w:pos="0"/>
        </w:tabs>
        <w:ind w:left="680" w:hanging="68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2" w15:restartNumberingAfterBreak="0">
    <w:nsid w:val="3D4A7D6F"/>
    <w:multiLevelType w:val="multilevel"/>
    <w:tmpl w:val="7CAE8F76"/>
    <w:styleLink w:val="RCSty1"/>
    <w:lvl w:ilvl="0">
      <w:start w:val="1"/>
      <w:numFmt w:val="decimal"/>
      <w:pStyle w:val="RCSty11"/>
      <w:lvlText w:val="%1."/>
      <w:lvlJc w:val="left"/>
      <w:pPr>
        <w:tabs>
          <w:tab w:val="num" w:pos="851"/>
        </w:tabs>
        <w:ind w:left="851" w:hanging="851"/>
      </w:pPr>
      <w:rPr>
        <w:rFonts w:ascii="Arial" w:hAnsi="Arial" w:hint="default"/>
        <w:b/>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RCSty12"/>
      <w:lvlText w:val="%1.%2"/>
      <w:lvlJc w:val="left"/>
      <w:pPr>
        <w:tabs>
          <w:tab w:val="num" w:pos="851"/>
        </w:tabs>
        <w:ind w:left="851" w:hanging="851"/>
      </w:pPr>
      <w:rPr>
        <w:rFonts w:ascii="Arial" w:hAnsi="Arial"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RCSty14"/>
      <w:lvlText w:val="(%4)"/>
      <w:lvlJc w:val="left"/>
      <w:pPr>
        <w:tabs>
          <w:tab w:val="num" w:pos="2268"/>
        </w:tabs>
        <w:ind w:left="2268" w:hanging="567"/>
      </w:pPr>
      <w:rPr>
        <w:rFonts w:ascii="Arial" w:hAnsi="Arial" w:hint="default"/>
        <w:b w:val="0"/>
        <w:i w:val="0"/>
        <w:sz w:val="22"/>
      </w:rPr>
    </w:lvl>
    <w:lvl w:ilvl="4">
      <w:start w:val="1"/>
      <w:numFmt w:val="lowerRoman"/>
      <w:pStyle w:val="RCSty15"/>
      <w:lvlText w:val="(%5)"/>
      <w:lvlJc w:val="left"/>
      <w:pPr>
        <w:tabs>
          <w:tab w:val="num" w:pos="2835"/>
        </w:tabs>
        <w:ind w:left="2835" w:hanging="567"/>
      </w:pPr>
      <w:rPr>
        <w:rFonts w:ascii="Arial" w:hAnsi="Arial" w:hint="default"/>
        <w:b w:val="0"/>
        <w:i w:val="0"/>
        <w:sz w:val="22"/>
      </w:rPr>
    </w:lvl>
    <w:lvl w:ilvl="5">
      <w:start w:val="1"/>
      <w:numFmt w:val="none"/>
      <w:lvlText w:val=""/>
      <w:lvlJc w:val="left"/>
      <w:pPr>
        <w:tabs>
          <w:tab w:val="num" w:pos="2268"/>
        </w:tabs>
        <w:ind w:left="2835" w:hanging="567"/>
      </w:pPr>
      <w:rPr>
        <w:rFonts w:ascii="Arial" w:hAnsi="Arial" w:hint="default"/>
        <w:b w:val="0"/>
        <w:i w:val="0"/>
        <w:sz w:val="22"/>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419F34A4"/>
    <w:multiLevelType w:val="multilevel"/>
    <w:tmpl w:val="53D0E346"/>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1080"/>
      </w:pPr>
    </w:lvl>
    <w:lvl w:ilvl="2">
      <w:start w:val="1"/>
      <w:numFmt w:val="decimal"/>
      <w:lvlText w:val="%1.%2.%3."/>
      <w:lvlJc w:val="left"/>
      <w:pPr>
        <w:tabs>
          <w:tab w:val="num" w:pos="1584"/>
        </w:tabs>
        <w:ind w:left="1224" w:hanging="360"/>
      </w:pPr>
    </w:lvl>
    <w:lvl w:ilvl="3">
      <w:start w:val="1"/>
      <w:numFmt w:val="decimal"/>
      <w:lvlText w:val="%1.%2.%3.%4."/>
      <w:lvlJc w:val="left"/>
      <w:pPr>
        <w:tabs>
          <w:tab w:val="num" w:pos="1728"/>
        </w:tabs>
        <w:ind w:left="1728" w:hanging="864"/>
      </w:pPr>
    </w:lvl>
    <w:lvl w:ilvl="4">
      <w:start w:val="1"/>
      <w:numFmt w:val="decimal"/>
      <w:lvlText w:val="%1.%2.%3.%4.%5."/>
      <w:lvlJc w:val="left"/>
      <w:pPr>
        <w:tabs>
          <w:tab w:val="num" w:pos="2232"/>
        </w:tabs>
        <w:ind w:left="2232" w:hanging="936"/>
      </w:pPr>
    </w:lvl>
    <w:lvl w:ilvl="5">
      <w:start w:val="1"/>
      <w:numFmt w:val="decimal"/>
      <w:lvlText w:val="%1.%2.%3.%4.%5.%6."/>
      <w:lvlJc w:val="left"/>
      <w:pPr>
        <w:tabs>
          <w:tab w:val="num" w:pos="2736"/>
        </w:tabs>
        <w:ind w:left="2736" w:hanging="1152"/>
      </w:pPr>
    </w:lvl>
    <w:lvl w:ilvl="6">
      <w:start w:val="1"/>
      <w:numFmt w:val="decimal"/>
      <w:lvlText w:val="%1.%2.%3.%4.%5.%6.%7."/>
      <w:lvlJc w:val="left"/>
      <w:pPr>
        <w:tabs>
          <w:tab w:val="num" w:pos="3240"/>
        </w:tabs>
        <w:ind w:left="3240" w:hanging="1368"/>
      </w:pPr>
    </w:lvl>
    <w:lvl w:ilvl="7">
      <w:start w:val="1"/>
      <w:numFmt w:val="decimal"/>
      <w:lvlText w:val="%1.%2.%3.%4.%5.%6.%7.%8."/>
      <w:lvlJc w:val="left"/>
      <w:pPr>
        <w:tabs>
          <w:tab w:val="num" w:pos="3744"/>
        </w:tabs>
        <w:ind w:left="3744" w:hanging="1584"/>
      </w:pPr>
    </w:lvl>
    <w:lvl w:ilvl="8">
      <w:start w:val="1"/>
      <w:numFmt w:val="decimal"/>
      <w:lvlText w:val="%1.%2.%3.%4.%5.%6.%7.%8.%9."/>
      <w:lvlJc w:val="left"/>
      <w:pPr>
        <w:tabs>
          <w:tab w:val="num" w:pos="4320"/>
        </w:tabs>
        <w:ind w:left="4320" w:hanging="1800"/>
      </w:pPr>
      <w:rPr>
        <w:rFonts w:ascii="Times New Roman" w:hAnsi="Times New Roman" w:hint="default"/>
        <w:b w:val="0"/>
        <w:i w:val="0"/>
        <w:sz w:val="24"/>
      </w:rPr>
    </w:lvl>
  </w:abstractNum>
  <w:abstractNum w:abstractNumId="4" w15:restartNumberingAfterBreak="0">
    <w:nsid w:val="4B303F43"/>
    <w:multiLevelType w:val="multilevel"/>
    <w:tmpl w:val="5868F67C"/>
    <w:lvl w:ilvl="0">
      <w:start w:val="1"/>
      <w:numFmt w:val="decimal"/>
      <w:lvlText w:val="%1."/>
      <w:lvlJc w:val="left"/>
      <w:pPr>
        <w:tabs>
          <w:tab w:val="num" w:pos="360"/>
        </w:tabs>
        <w:ind w:left="360" w:hanging="360"/>
      </w:pPr>
    </w:lvl>
    <w:lvl w:ilvl="1">
      <w:start w:val="1"/>
      <w:numFmt w:val="decimal"/>
      <w:lvlText w:val="%1.%2."/>
      <w:lvlJc w:val="left"/>
      <w:pPr>
        <w:tabs>
          <w:tab w:val="num" w:pos="1512"/>
        </w:tabs>
        <w:ind w:left="1512" w:hanging="1080"/>
      </w:pPr>
    </w:lvl>
    <w:lvl w:ilvl="2">
      <w:start w:val="1"/>
      <w:numFmt w:val="decimal"/>
      <w:lvlText w:val="%1.%2.%3."/>
      <w:lvlJc w:val="left"/>
      <w:pPr>
        <w:tabs>
          <w:tab w:val="num" w:pos="1584"/>
        </w:tabs>
        <w:ind w:left="1224" w:hanging="360"/>
      </w:pPr>
    </w:lvl>
    <w:lvl w:ilvl="3">
      <w:start w:val="1"/>
      <w:numFmt w:val="decimal"/>
      <w:lvlText w:val="%1.%2.%3.%4."/>
      <w:lvlJc w:val="left"/>
      <w:pPr>
        <w:tabs>
          <w:tab w:val="num" w:pos="1728"/>
        </w:tabs>
        <w:ind w:left="1728" w:hanging="864"/>
      </w:pPr>
    </w:lvl>
    <w:lvl w:ilvl="4">
      <w:start w:val="1"/>
      <w:numFmt w:val="decimal"/>
      <w:lvlText w:val="%1.%2.%3.%4.%5."/>
      <w:lvlJc w:val="left"/>
      <w:pPr>
        <w:tabs>
          <w:tab w:val="num" w:pos="2232"/>
        </w:tabs>
        <w:ind w:left="2232" w:hanging="936"/>
      </w:pPr>
    </w:lvl>
    <w:lvl w:ilvl="5">
      <w:start w:val="1"/>
      <w:numFmt w:val="decimal"/>
      <w:lvlText w:val="%1.%2.%3.%4.%5.%6."/>
      <w:lvlJc w:val="left"/>
      <w:pPr>
        <w:tabs>
          <w:tab w:val="num" w:pos="2736"/>
        </w:tabs>
        <w:ind w:left="2736" w:hanging="1152"/>
      </w:pPr>
    </w:lvl>
    <w:lvl w:ilvl="6">
      <w:start w:val="1"/>
      <w:numFmt w:val="decimal"/>
      <w:lvlText w:val="%1.%2.%3.%4.%5.%6.%7."/>
      <w:lvlJc w:val="left"/>
      <w:pPr>
        <w:tabs>
          <w:tab w:val="num" w:pos="3240"/>
        </w:tabs>
        <w:ind w:left="3240" w:hanging="1368"/>
      </w:pPr>
    </w:lvl>
    <w:lvl w:ilvl="7">
      <w:start w:val="1"/>
      <w:numFmt w:val="decimal"/>
      <w:lvlText w:val="%1.%2.%3.%4.%5.%6.%7.%8."/>
      <w:lvlJc w:val="left"/>
      <w:pPr>
        <w:tabs>
          <w:tab w:val="num" w:pos="3744"/>
        </w:tabs>
        <w:ind w:left="3744" w:hanging="1584"/>
      </w:pPr>
    </w:lvl>
    <w:lvl w:ilvl="8">
      <w:start w:val="1"/>
      <w:numFmt w:val="decimal"/>
      <w:lvlText w:val="%1.%2.%3.%4.%5.%6.%7.%8.%9."/>
      <w:lvlJc w:val="left"/>
      <w:pPr>
        <w:tabs>
          <w:tab w:val="num" w:pos="4320"/>
        </w:tabs>
        <w:ind w:left="4320" w:hanging="1800"/>
      </w:pPr>
      <w:rPr>
        <w:rFonts w:ascii="Times New Roman" w:hAnsi="Times New Roman" w:hint="default"/>
        <w:b w:val="0"/>
        <w:i w:val="0"/>
        <w:sz w:val="24"/>
      </w:rPr>
    </w:lvl>
  </w:abstractNum>
  <w:abstractNum w:abstractNumId="5" w15:restartNumberingAfterBreak="0">
    <w:nsid w:val="54A91DB5"/>
    <w:multiLevelType w:val="multilevel"/>
    <w:tmpl w:val="A22AA77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6" w15:restartNumberingAfterBreak="0">
    <w:nsid w:val="55377096"/>
    <w:multiLevelType w:val="multilevel"/>
    <w:tmpl w:val="C250292E"/>
    <w:lvl w:ilvl="0">
      <w:start w:val="1"/>
      <w:numFmt w:val="decimal"/>
      <w:isLgl/>
      <w:lvlText w:val="%1"/>
      <w:lvlJc w:val="left"/>
      <w:pPr>
        <w:tabs>
          <w:tab w:val="num" w:pos="360"/>
        </w:tabs>
        <w:ind w:left="360" w:hanging="360"/>
      </w:pPr>
    </w:lvl>
    <w:lvl w:ilvl="1">
      <w:start w:val="1"/>
      <w:numFmt w:val="lowerLetter"/>
      <w:lvlRestart w:val="0"/>
      <w:isLg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Restart w:val="0"/>
      <w:isLgl/>
      <w:lvlText w:val="%4"/>
      <w:lvlJc w:val="left"/>
      <w:pPr>
        <w:tabs>
          <w:tab w:val="num" w:pos="1440"/>
        </w:tabs>
        <w:ind w:left="1440" w:hanging="360"/>
      </w:pPr>
    </w:lvl>
    <w:lvl w:ilvl="4">
      <w:start w:val="1"/>
      <w:numFmt w:val="decimal"/>
      <w:lvlRestart w:val="0"/>
      <w:isLgl/>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578B3EA8"/>
    <w:multiLevelType w:val="multilevel"/>
    <w:tmpl w:val="0C846816"/>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1"/>
        </w:tabs>
        <w:ind w:left="721" w:hanging="720"/>
      </w:pPr>
      <w:rPr>
        <w:rFonts w:hint="default"/>
      </w:rPr>
    </w:lvl>
    <w:lvl w:ilvl="2">
      <w:start w:val="1"/>
      <w:numFmt w:val="decimal"/>
      <w:lvlText w:val="%1.%2.%3"/>
      <w:lvlJc w:val="left"/>
      <w:pPr>
        <w:tabs>
          <w:tab w:val="num" w:pos="722"/>
        </w:tabs>
        <w:ind w:left="722" w:hanging="720"/>
      </w:pPr>
      <w:rPr>
        <w:rFonts w:hint="default"/>
      </w:rPr>
    </w:lvl>
    <w:lvl w:ilvl="3">
      <w:start w:val="1"/>
      <w:numFmt w:val="decimal"/>
      <w:lvlText w:val="%1.%2.%3.%4"/>
      <w:lvlJc w:val="left"/>
      <w:pPr>
        <w:tabs>
          <w:tab w:val="num" w:pos="723"/>
        </w:tabs>
        <w:ind w:left="723" w:hanging="720"/>
      </w:pPr>
      <w:rPr>
        <w:rFonts w:hint="default"/>
      </w:rPr>
    </w:lvl>
    <w:lvl w:ilvl="4">
      <w:start w:val="1"/>
      <w:numFmt w:val="decimal"/>
      <w:lvlText w:val="%1.%2.%3.%4.%5"/>
      <w:lvlJc w:val="left"/>
      <w:pPr>
        <w:tabs>
          <w:tab w:val="num" w:pos="1084"/>
        </w:tabs>
        <w:ind w:left="1084" w:hanging="1080"/>
      </w:pPr>
      <w:rPr>
        <w:rFonts w:hint="default"/>
      </w:rPr>
    </w:lvl>
    <w:lvl w:ilvl="5">
      <w:start w:val="1"/>
      <w:numFmt w:val="decimal"/>
      <w:lvlText w:val="%1.%2.%3.%4.%5.%6"/>
      <w:lvlJc w:val="left"/>
      <w:pPr>
        <w:tabs>
          <w:tab w:val="num" w:pos="1085"/>
        </w:tabs>
        <w:ind w:left="1085" w:hanging="1080"/>
      </w:pPr>
      <w:rPr>
        <w:rFonts w:hint="default"/>
      </w:rPr>
    </w:lvl>
    <w:lvl w:ilvl="6">
      <w:start w:val="1"/>
      <w:numFmt w:val="decimal"/>
      <w:lvlText w:val="%1.%2.%3.%4.%5.%6.%7"/>
      <w:lvlJc w:val="left"/>
      <w:pPr>
        <w:tabs>
          <w:tab w:val="num" w:pos="1446"/>
        </w:tabs>
        <w:ind w:left="1446" w:hanging="1440"/>
      </w:pPr>
      <w:rPr>
        <w:rFonts w:hint="default"/>
      </w:rPr>
    </w:lvl>
    <w:lvl w:ilvl="7">
      <w:start w:val="1"/>
      <w:numFmt w:val="decimal"/>
      <w:lvlText w:val="%1.%2.%3.%4.%5.%6.%7.%8"/>
      <w:lvlJc w:val="left"/>
      <w:pPr>
        <w:tabs>
          <w:tab w:val="num" w:pos="1447"/>
        </w:tabs>
        <w:ind w:left="1447" w:hanging="1440"/>
      </w:pPr>
      <w:rPr>
        <w:rFonts w:hint="default"/>
      </w:rPr>
    </w:lvl>
    <w:lvl w:ilvl="8">
      <w:start w:val="1"/>
      <w:numFmt w:val="decimal"/>
      <w:lvlText w:val="%1.%2.%3.%4.%5.%6.%7.%8.%9"/>
      <w:lvlJc w:val="left"/>
      <w:pPr>
        <w:tabs>
          <w:tab w:val="num" w:pos="1808"/>
        </w:tabs>
        <w:ind w:left="1808" w:hanging="1800"/>
      </w:pPr>
      <w:rPr>
        <w:rFonts w:hint="default"/>
      </w:rPr>
    </w:lvl>
  </w:abstractNum>
  <w:abstractNum w:abstractNumId="8" w15:restartNumberingAfterBreak="0">
    <w:nsid w:val="5CCB11EB"/>
    <w:multiLevelType w:val="multilevel"/>
    <w:tmpl w:val="7CAE8F76"/>
    <w:numStyleLink w:val="RCSty1"/>
  </w:abstractNum>
  <w:abstractNum w:abstractNumId="9" w15:restartNumberingAfterBreak="0">
    <w:nsid w:val="65621AE1"/>
    <w:multiLevelType w:val="multilevel"/>
    <w:tmpl w:val="AF4A5DB2"/>
    <w:lvl w:ilvl="0">
      <w:start w:val="1"/>
      <w:numFmt w:val="decimal"/>
      <w:pStyle w:val="Kb2-1"/>
      <w:lvlText w:val="%1."/>
      <w:lvlJc w:val="left"/>
      <w:pPr>
        <w:tabs>
          <w:tab w:val="num" w:pos="360"/>
        </w:tabs>
        <w:ind w:left="360" w:hanging="360"/>
      </w:pPr>
    </w:lvl>
    <w:lvl w:ilvl="1">
      <w:start w:val="1"/>
      <w:numFmt w:val="decimal"/>
      <w:pStyle w:val="kb2-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6F33464A"/>
    <w:multiLevelType w:val="singleLevel"/>
    <w:tmpl w:val="8EE44C0A"/>
    <w:lvl w:ilvl="0">
      <w:start w:val="1"/>
      <w:numFmt w:val="decimal"/>
      <w:lvlText w:val="%1."/>
      <w:lvlJc w:val="left"/>
      <w:pPr>
        <w:tabs>
          <w:tab w:val="num" w:pos="720"/>
        </w:tabs>
        <w:ind w:left="720" w:hanging="720"/>
      </w:pPr>
      <w:rPr>
        <w:rFonts w:hint="default"/>
      </w:rPr>
    </w:lvl>
  </w:abstractNum>
  <w:abstractNum w:abstractNumId="11" w15:restartNumberingAfterBreak="0">
    <w:nsid w:val="7BD31A31"/>
    <w:multiLevelType w:val="singleLevel"/>
    <w:tmpl w:val="0809000F"/>
    <w:lvl w:ilvl="0">
      <w:start w:val="1"/>
      <w:numFmt w:val="decimal"/>
      <w:lvlText w:val="%1."/>
      <w:lvlJc w:val="left"/>
      <w:pPr>
        <w:tabs>
          <w:tab w:val="num" w:pos="360"/>
        </w:tabs>
        <w:ind w:left="360" w:hanging="360"/>
      </w:pPr>
    </w:lvl>
  </w:abstractNum>
  <w:abstractNum w:abstractNumId="12" w15:restartNumberingAfterBreak="0">
    <w:nsid w:val="7C7445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F413381"/>
    <w:multiLevelType w:val="multilevel"/>
    <w:tmpl w:val="1DB2969C"/>
    <w:lvl w:ilvl="0">
      <w:start w:val="22"/>
      <w:numFmt w:val="decimal"/>
      <w:lvlText w:val="%1"/>
      <w:lvlJc w:val="left"/>
      <w:pPr>
        <w:tabs>
          <w:tab w:val="num" w:pos="390"/>
        </w:tabs>
        <w:ind w:left="390" w:hanging="390"/>
      </w:pPr>
      <w:rPr>
        <w:rFonts w:hint="default"/>
      </w:rPr>
    </w:lvl>
    <w:lvl w:ilvl="1">
      <w:start w:val="2"/>
      <w:numFmt w:val="decimal"/>
      <w:lvlText w:val="%1.%2"/>
      <w:lvlJc w:val="left"/>
      <w:pPr>
        <w:tabs>
          <w:tab w:val="num" w:pos="750"/>
        </w:tabs>
        <w:ind w:left="750" w:hanging="3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3"/>
  </w:num>
  <w:num w:numId="3">
    <w:abstractNumId w:val="0"/>
  </w:num>
  <w:num w:numId="4">
    <w:abstractNumId w:val="12"/>
  </w:num>
  <w:num w:numId="5">
    <w:abstractNumId w:val="6"/>
  </w:num>
  <w:num w:numId="6">
    <w:abstractNumId w:val="9"/>
  </w:num>
  <w:num w:numId="7">
    <w:abstractNumId w:val="10"/>
  </w:num>
  <w:num w:numId="8">
    <w:abstractNumId w:val="11"/>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
  </w:num>
  <w:num w:numId="17">
    <w:abstractNumId w:val="1"/>
  </w:num>
  <w:num w:numId="18">
    <w:abstractNumId w:val="13"/>
  </w:num>
  <w:num w:numId="19">
    <w:abstractNumId w:val="2"/>
  </w:num>
  <w:num w:numId="20">
    <w:abstractNumId w:val="8"/>
    <w:lvlOverride w:ilvl="0">
      <w:lvl w:ilvl="0">
        <w:start w:val="1"/>
        <w:numFmt w:val="decimal"/>
        <w:pStyle w:val="RCSty11"/>
        <w:lvlText w:val="%1."/>
        <w:lvlJc w:val="left"/>
        <w:pPr>
          <w:tabs>
            <w:tab w:val="num" w:pos="851"/>
          </w:tabs>
          <w:ind w:left="851" w:hanging="851"/>
        </w:pPr>
        <w:rPr>
          <w:rFonts w:ascii="Arial" w:hAnsi="Arial" w:hint="default"/>
          <w:b/>
          <w:caps w:val="0"/>
          <w:strike w:val="0"/>
          <w:dstrike w:val="0"/>
          <w:outline w:val="0"/>
          <w:shadow w:val="0"/>
          <w:emboss w:val="0"/>
          <w:imprint w:val="0"/>
          <w:vanish w:val="0"/>
          <w:color w:val="auto"/>
          <w:sz w:val="20"/>
          <w:szCs w:val="20"/>
          <w:u w:val="none"/>
          <w:vertAlign w:val="baseline"/>
        </w:rPr>
      </w:lvl>
    </w:lvlOverride>
    <w:lvlOverride w:ilvl="1">
      <w:lvl w:ilvl="1">
        <w:start w:val="1"/>
        <w:numFmt w:val="decimal"/>
        <w:pStyle w:val="RCSty12"/>
        <w:lvlText w:val="%1.%2"/>
        <w:lvlJc w:val="left"/>
        <w:pPr>
          <w:tabs>
            <w:tab w:val="num" w:pos="851"/>
          </w:tabs>
          <w:ind w:left="851" w:hanging="851"/>
        </w:pPr>
        <w:rPr>
          <w:rFonts w:ascii="Arial" w:hAnsi="Arial" w:hint="default"/>
          <w:b w:val="0"/>
          <w:i w:val="0"/>
          <w:caps w:val="0"/>
          <w:strike w:val="0"/>
          <w:dstrike w:val="0"/>
          <w:outline w:val="0"/>
          <w:shadow w:val="0"/>
          <w:emboss w:val="0"/>
          <w:imprint w:val="0"/>
          <w:vanish w:val="0"/>
          <w:color w:val="auto"/>
          <w:sz w:val="20"/>
          <w:szCs w:val="20"/>
          <w:u w:val="none"/>
          <w:vertAlign w:val="baseline"/>
        </w:rPr>
      </w:lvl>
    </w:lvlOverride>
    <w:lvlOverride w:ilvl="2">
      <w:lvl w:ilvl="2">
        <w:start w:val="1"/>
        <w:numFmt w:val="decimal"/>
        <w:pStyle w:val="RCSty13"/>
        <w:lvlText w:val="%1.%2.%3"/>
        <w:lvlJc w:val="left"/>
        <w:pPr>
          <w:tabs>
            <w:tab w:val="num" w:pos="1701"/>
          </w:tabs>
          <w:ind w:left="1701" w:hanging="850"/>
        </w:pPr>
        <w:rPr>
          <w:rFonts w:ascii="Arial" w:hAnsi="Arial" w:hint="default"/>
          <w:b w:val="0"/>
          <w:i w:val="0"/>
          <w:caps w:val="0"/>
          <w:strike w:val="0"/>
          <w:dstrike w:val="0"/>
          <w:outline w:val="0"/>
          <w:shadow w:val="0"/>
          <w:emboss w:val="0"/>
          <w:imprint w:val="0"/>
          <w:vanish w:val="0"/>
          <w:color w:val="auto"/>
          <w:sz w:val="20"/>
          <w:szCs w:val="20"/>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rawingGridHorizontalSpacing w:val="120"/>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50A0"/>
    <w:rsid w:val="00013127"/>
    <w:rsid w:val="000410BF"/>
    <w:rsid w:val="00066814"/>
    <w:rsid w:val="000746A1"/>
    <w:rsid w:val="000A0068"/>
    <w:rsid w:val="000A6F11"/>
    <w:rsid w:val="000A71AD"/>
    <w:rsid w:val="000A751B"/>
    <w:rsid w:val="000B3842"/>
    <w:rsid w:val="000F31EF"/>
    <w:rsid w:val="0010473D"/>
    <w:rsid w:val="0013239A"/>
    <w:rsid w:val="001415C7"/>
    <w:rsid w:val="0014702C"/>
    <w:rsid w:val="00153961"/>
    <w:rsid w:val="00155C5B"/>
    <w:rsid w:val="00163765"/>
    <w:rsid w:val="00170DEB"/>
    <w:rsid w:val="00183E88"/>
    <w:rsid w:val="001A47BC"/>
    <w:rsid w:val="001C215E"/>
    <w:rsid w:val="001E1B4A"/>
    <w:rsid w:val="0020663E"/>
    <w:rsid w:val="00214582"/>
    <w:rsid w:val="002270E4"/>
    <w:rsid w:val="00242A4F"/>
    <w:rsid w:val="002447E6"/>
    <w:rsid w:val="00277054"/>
    <w:rsid w:val="0029552D"/>
    <w:rsid w:val="002A0DD7"/>
    <w:rsid w:val="002A284F"/>
    <w:rsid w:val="002B1B44"/>
    <w:rsid w:val="002B2324"/>
    <w:rsid w:val="003220EB"/>
    <w:rsid w:val="003710B9"/>
    <w:rsid w:val="003850A0"/>
    <w:rsid w:val="0039301C"/>
    <w:rsid w:val="00394BEF"/>
    <w:rsid w:val="003A183F"/>
    <w:rsid w:val="003B1B56"/>
    <w:rsid w:val="003B28F8"/>
    <w:rsid w:val="003B4BF6"/>
    <w:rsid w:val="003E0C65"/>
    <w:rsid w:val="004001A5"/>
    <w:rsid w:val="0040045C"/>
    <w:rsid w:val="00411C9C"/>
    <w:rsid w:val="00413B5A"/>
    <w:rsid w:val="004155ED"/>
    <w:rsid w:val="00443B67"/>
    <w:rsid w:val="00447279"/>
    <w:rsid w:val="00492A00"/>
    <w:rsid w:val="004A3D76"/>
    <w:rsid w:val="004B0377"/>
    <w:rsid w:val="004B3595"/>
    <w:rsid w:val="004D533B"/>
    <w:rsid w:val="00526E63"/>
    <w:rsid w:val="00566B3C"/>
    <w:rsid w:val="005C02BB"/>
    <w:rsid w:val="005C72E4"/>
    <w:rsid w:val="005D03D2"/>
    <w:rsid w:val="005D308E"/>
    <w:rsid w:val="005E367F"/>
    <w:rsid w:val="006318BE"/>
    <w:rsid w:val="00654CB3"/>
    <w:rsid w:val="006723D0"/>
    <w:rsid w:val="006D04EE"/>
    <w:rsid w:val="006E4879"/>
    <w:rsid w:val="00702BBA"/>
    <w:rsid w:val="0070427B"/>
    <w:rsid w:val="007063E6"/>
    <w:rsid w:val="007301F0"/>
    <w:rsid w:val="007422CA"/>
    <w:rsid w:val="00791A1C"/>
    <w:rsid w:val="00794035"/>
    <w:rsid w:val="007A483C"/>
    <w:rsid w:val="007A4C8B"/>
    <w:rsid w:val="0082398F"/>
    <w:rsid w:val="00823C6F"/>
    <w:rsid w:val="008264DE"/>
    <w:rsid w:val="00837F6F"/>
    <w:rsid w:val="00845546"/>
    <w:rsid w:val="008658BE"/>
    <w:rsid w:val="00876D6C"/>
    <w:rsid w:val="008845D8"/>
    <w:rsid w:val="00885596"/>
    <w:rsid w:val="00885B46"/>
    <w:rsid w:val="008C6543"/>
    <w:rsid w:val="008E4212"/>
    <w:rsid w:val="008F0044"/>
    <w:rsid w:val="009A1823"/>
    <w:rsid w:val="009C2D07"/>
    <w:rsid w:val="009C5088"/>
    <w:rsid w:val="009D1961"/>
    <w:rsid w:val="009D471A"/>
    <w:rsid w:val="009D4FDC"/>
    <w:rsid w:val="00A06E51"/>
    <w:rsid w:val="00A21705"/>
    <w:rsid w:val="00A41A69"/>
    <w:rsid w:val="00A74CFE"/>
    <w:rsid w:val="00A75D14"/>
    <w:rsid w:val="00A84252"/>
    <w:rsid w:val="00AB6AB2"/>
    <w:rsid w:val="00AC38C0"/>
    <w:rsid w:val="00AC66A4"/>
    <w:rsid w:val="00AD49C8"/>
    <w:rsid w:val="00B3457C"/>
    <w:rsid w:val="00B348D9"/>
    <w:rsid w:val="00B7378C"/>
    <w:rsid w:val="00B87093"/>
    <w:rsid w:val="00BE1DCE"/>
    <w:rsid w:val="00BE2569"/>
    <w:rsid w:val="00BE69D2"/>
    <w:rsid w:val="00C521CE"/>
    <w:rsid w:val="00C57B6C"/>
    <w:rsid w:val="00C608BD"/>
    <w:rsid w:val="00C7537F"/>
    <w:rsid w:val="00C807A4"/>
    <w:rsid w:val="00C93EEB"/>
    <w:rsid w:val="00C945EA"/>
    <w:rsid w:val="00CB450E"/>
    <w:rsid w:val="00CC5AA0"/>
    <w:rsid w:val="00CC6202"/>
    <w:rsid w:val="00CC731E"/>
    <w:rsid w:val="00CE2680"/>
    <w:rsid w:val="00D132E4"/>
    <w:rsid w:val="00D22600"/>
    <w:rsid w:val="00D306EA"/>
    <w:rsid w:val="00D313CF"/>
    <w:rsid w:val="00D61C4E"/>
    <w:rsid w:val="00D746D5"/>
    <w:rsid w:val="00D75945"/>
    <w:rsid w:val="00D75F2E"/>
    <w:rsid w:val="00D77B6E"/>
    <w:rsid w:val="00D83079"/>
    <w:rsid w:val="00DB69F6"/>
    <w:rsid w:val="00DC28A0"/>
    <w:rsid w:val="00DE6676"/>
    <w:rsid w:val="00DF26C1"/>
    <w:rsid w:val="00DF6D90"/>
    <w:rsid w:val="00DF7DC0"/>
    <w:rsid w:val="00E02F0B"/>
    <w:rsid w:val="00E07765"/>
    <w:rsid w:val="00E237BF"/>
    <w:rsid w:val="00E23E4C"/>
    <w:rsid w:val="00E949DB"/>
    <w:rsid w:val="00E97EEE"/>
    <w:rsid w:val="00EA7764"/>
    <w:rsid w:val="00ED1D54"/>
    <w:rsid w:val="00ED4AAF"/>
    <w:rsid w:val="00EF2967"/>
    <w:rsid w:val="00EF45CF"/>
    <w:rsid w:val="00EF521C"/>
    <w:rsid w:val="00EF7F58"/>
    <w:rsid w:val="00F05E15"/>
    <w:rsid w:val="00F303D7"/>
    <w:rsid w:val="00F35434"/>
    <w:rsid w:val="00F406A8"/>
    <w:rsid w:val="00F57E5E"/>
    <w:rsid w:val="00F758F4"/>
    <w:rsid w:val="00F93D52"/>
    <w:rsid w:val="00F972DB"/>
    <w:rsid w:val="00FB0EA0"/>
    <w:rsid w:val="00FC0B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69A77557-B7DB-9242-A452-FD5605771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D54"/>
    <w:pPr>
      <w:spacing w:after="240"/>
      <w:jc w:val="both"/>
    </w:pPr>
    <w:rPr>
      <w:sz w:val="24"/>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qFormat/>
    <w:pPr>
      <w:keepNext/>
      <w:spacing w:before="240" w:after="60"/>
      <w:outlineLvl w:val="1"/>
    </w:pPr>
    <w:rPr>
      <w:rFonts w:ascii="Arial" w:hAnsi="Arial"/>
      <w:b/>
      <w:i/>
    </w:rPr>
  </w:style>
  <w:style w:type="paragraph" w:styleId="Heading3">
    <w:name w:val="heading 3"/>
    <w:basedOn w:val="Normal"/>
    <w:next w:val="Normal"/>
    <w:qFormat/>
    <w:pPr>
      <w:keepNext/>
      <w:spacing w:before="240" w:after="60"/>
      <w:outlineLvl w:val="2"/>
    </w:pPr>
    <w:rPr>
      <w:rFonts w:ascii="Arial" w:hAnsi="Arial"/>
    </w:r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
    <w:name w:val="1.1"/>
    <w:basedOn w:val="Normal"/>
    <w:pPr>
      <w:tabs>
        <w:tab w:val="num" w:pos="360"/>
      </w:tabs>
      <w:ind w:left="360" w:hanging="360"/>
    </w:pPr>
  </w:style>
  <w:style w:type="paragraph" w:customStyle="1" w:styleId="kb1">
    <w:name w:val="kb1"/>
    <w:basedOn w:val="Normal"/>
    <w:pPr>
      <w:numPr>
        <w:numId w:val="3"/>
      </w:numPr>
    </w:pPr>
    <w:rPr>
      <w:u w:val="single"/>
    </w:rPr>
  </w:style>
  <w:style w:type="paragraph" w:customStyle="1" w:styleId="kb2">
    <w:name w:val="kb2"/>
    <w:basedOn w:val="Normal"/>
    <w:pPr>
      <w:tabs>
        <w:tab w:val="num" w:pos="792"/>
      </w:tabs>
      <w:ind w:left="792" w:hanging="792"/>
    </w:pPr>
  </w:style>
  <w:style w:type="paragraph" w:customStyle="1" w:styleId="kb3">
    <w:name w:val="kb3"/>
    <w:basedOn w:val="Normal"/>
    <w:pPr>
      <w:numPr>
        <w:ilvl w:val="2"/>
        <w:numId w:val="3"/>
      </w:numPr>
    </w:pPr>
  </w:style>
  <w:style w:type="paragraph" w:customStyle="1" w:styleId="kb4">
    <w:name w:val="kb4"/>
    <w:basedOn w:val="Normal"/>
    <w:pPr>
      <w:numPr>
        <w:ilvl w:val="3"/>
        <w:numId w:val="3"/>
      </w:numPr>
      <w:tabs>
        <w:tab w:val="left" w:pos="2160"/>
      </w:tabs>
    </w:pPr>
  </w:style>
  <w:style w:type="paragraph" w:customStyle="1" w:styleId="kb5">
    <w:name w:val="kb5"/>
    <w:basedOn w:val="Normal"/>
    <w:pPr>
      <w:numPr>
        <w:ilvl w:val="4"/>
        <w:numId w:val="3"/>
      </w:numPr>
      <w:tabs>
        <w:tab w:val="left" w:pos="3240"/>
      </w:tabs>
    </w:pPr>
  </w:style>
  <w:style w:type="paragraph" w:customStyle="1" w:styleId="kb6">
    <w:name w:val="kb6"/>
    <w:basedOn w:val="Normal"/>
    <w:pPr>
      <w:numPr>
        <w:ilvl w:val="5"/>
        <w:numId w:val="3"/>
      </w:numPr>
      <w:tabs>
        <w:tab w:val="left" w:pos="3870"/>
      </w:tabs>
    </w:pPr>
  </w:style>
  <w:style w:type="paragraph" w:customStyle="1" w:styleId="kb7">
    <w:name w:val="kb7"/>
    <w:basedOn w:val="Normal"/>
    <w:pPr>
      <w:numPr>
        <w:ilvl w:val="6"/>
        <w:numId w:val="3"/>
      </w:numPr>
    </w:pPr>
  </w:style>
  <w:style w:type="paragraph" w:customStyle="1" w:styleId="kb8">
    <w:name w:val="kb8"/>
    <w:basedOn w:val="Normal"/>
    <w:pPr>
      <w:numPr>
        <w:ilvl w:val="7"/>
        <w:numId w:val="3"/>
      </w:numPr>
    </w:pPr>
  </w:style>
  <w:style w:type="paragraph" w:customStyle="1" w:styleId="definitions">
    <w:name w:val="definitions"/>
    <w:basedOn w:val="Normal"/>
  </w:style>
  <w:style w:type="paragraph" w:customStyle="1" w:styleId="kbsched1">
    <w:name w:val="kb sched1"/>
    <w:basedOn w:val="Heading1"/>
  </w:style>
  <w:style w:type="paragraph" w:styleId="TOC1">
    <w:name w:val="toc 1"/>
    <w:basedOn w:val="Normal"/>
    <w:next w:val="Normal"/>
    <w:autoRedefine/>
    <w:semiHidden/>
    <w:pPr>
      <w:tabs>
        <w:tab w:val="left" w:pos="0"/>
        <w:tab w:val="left" w:pos="352"/>
        <w:tab w:val="right" w:pos="8296"/>
      </w:tabs>
      <w:spacing w:before="360" w:after="360"/>
    </w:pPr>
    <w:rPr>
      <w:b/>
      <w:caps/>
      <w:noProof/>
      <w:sz w:val="22"/>
      <w:u w:val="single"/>
    </w:rPr>
  </w:style>
  <w:style w:type="paragraph" w:styleId="TOC2">
    <w:name w:val="toc 2"/>
    <w:basedOn w:val="Normal"/>
    <w:next w:val="Normal"/>
    <w:autoRedefine/>
    <w:semiHidden/>
    <w:rPr>
      <w:b/>
      <w:smallCaps/>
      <w:sz w:val="22"/>
    </w:rPr>
  </w:style>
  <w:style w:type="paragraph" w:styleId="TOC3">
    <w:name w:val="toc 3"/>
    <w:basedOn w:val="Normal"/>
    <w:next w:val="Normal"/>
    <w:autoRedefine/>
    <w:semiHidden/>
    <w:rPr>
      <w:smallCaps/>
      <w:sz w:val="22"/>
    </w:rPr>
  </w:style>
  <w:style w:type="paragraph" w:styleId="TOC4">
    <w:name w:val="toc 4"/>
    <w:basedOn w:val="Normal"/>
    <w:next w:val="Normal"/>
    <w:autoRedefine/>
    <w:semiHidden/>
    <w:rPr>
      <w:sz w:val="22"/>
    </w:rPr>
  </w:style>
  <w:style w:type="paragraph" w:styleId="TOC5">
    <w:name w:val="toc 5"/>
    <w:basedOn w:val="Normal"/>
    <w:next w:val="Normal"/>
    <w:autoRedefine/>
    <w:semiHidden/>
    <w:rPr>
      <w:sz w:val="22"/>
    </w:rPr>
  </w:style>
  <w:style w:type="paragraph" w:styleId="TOC6">
    <w:name w:val="toc 6"/>
    <w:basedOn w:val="Normal"/>
    <w:next w:val="Normal"/>
    <w:autoRedefine/>
    <w:semiHidden/>
    <w:rPr>
      <w:sz w:val="22"/>
    </w:rPr>
  </w:style>
  <w:style w:type="paragraph" w:styleId="TOC7">
    <w:name w:val="toc 7"/>
    <w:basedOn w:val="Normal"/>
    <w:next w:val="Normal"/>
    <w:autoRedefine/>
    <w:semiHidden/>
    <w:rPr>
      <w:sz w:val="22"/>
    </w:rPr>
  </w:style>
  <w:style w:type="paragraph" w:styleId="TOC8">
    <w:name w:val="toc 8"/>
    <w:basedOn w:val="Normal"/>
    <w:next w:val="Normal"/>
    <w:autoRedefine/>
    <w:semiHidden/>
    <w:rPr>
      <w:sz w:val="22"/>
    </w:rPr>
  </w:style>
  <w:style w:type="paragraph" w:styleId="TOC9">
    <w:name w:val="toc 9"/>
    <w:basedOn w:val="Normal"/>
    <w:next w:val="Normal"/>
    <w:autoRedefine/>
    <w:semiHidden/>
    <w:rPr>
      <w:sz w:val="22"/>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paragraph" w:customStyle="1" w:styleId="Kb2-1">
    <w:name w:val="Kb2-1"/>
    <w:basedOn w:val="Normal"/>
    <w:pPr>
      <w:numPr>
        <w:numId w:val="6"/>
      </w:numPr>
    </w:pPr>
  </w:style>
  <w:style w:type="paragraph" w:customStyle="1" w:styleId="kb2-2">
    <w:name w:val="kb2-2"/>
    <w:basedOn w:val="Kb2-1"/>
    <w:pPr>
      <w:numPr>
        <w:ilvl w:val="1"/>
      </w:numPr>
    </w:pPr>
  </w:style>
  <w:style w:type="paragraph" w:customStyle="1" w:styleId="kb2Underline">
    <w:name w:val="kb2Underline"/>
    <w:basedOn w:val="kb2"/>
    <w:pPr>
      <w:ind w:hanging="432"/>
    </w:pPr>
    <w:rPr>
      <w:u w:val="single"/>
    </w:rPr>
  </w:style>
  <w:style w:type="paragraph" w:styleId="BodyTextIndent">
    <w:name w:val="Body Text Indent"/>
    <w:basedOn w:val="Normal"/>
    <w:rsid w:val="00214582"/>
    <w:pPr>
      <w:suppressAutoHyphens/>
      <w:spacing w:after="0" w:line="320" w:lineRule="exact"/>
      <w:ind w:left="684" w:hanging="684"/>
    </w:pPr>
  </w:style>
  <w:style w:type="paragraph" w:styleId="Index1">
    <w:name w:val="index 1"/>
    <w:basedOn w:val="Normal"/>
    <w:next w:val="Normal"/>
    <w:autoRedefine/>
    <w:semiHidden/>
    <w:pPr>
      <w:ind w:left="240" w:hanging="240"/>
    </w:pPr>
  </w:style>
  <w:style w:type="paragraph" w:customStyle="1" w:styleId="toa">
    <w:name w:val="toa"/>
    <w:basedOn w:val="Normal"/>
    <w:rsid w:val="008658BE"/>
    <w:pPr>
      <w:tabs>
        <w:tab w:val="left" w:pos="9000"/>
        <w:tab w:val="right" w:pos="9360"/>
      </w:tabs>
      <w:suppressAutoHyphens/>
      <w:spacing w:after="0" w:line="360" w:lineRule="auto"/>
    </w:pPr>
    <w:rPr>
      <w:rFonts w:ascii="Eras Medium ITC" w:hAnsi="Eras Medium ITC"/>
      <w:sz w:val="22"/>
      <w:lang w:val="en-US"/>
    </w:rPr>
  </w:style>
  <w:style w:type="paragraph" w:customStyle="1" w:styleId="RCSty11">
    <w:name w:val="RCSty1_1"/>
    <w:basedOn w:val="Normal"/>
    <w:next w:val="Normal"/>
    <w:qFormat/>
    <w:rsid w:val="00EA7764"/>
    <w:pPr>
      <w:numPr>
        <w:numId w:val="20"/>
      </w:numPr>
    </w:pPr>
    <w:rPr>
      <w:rFonts w:ascii="Arial" w:eastAsia="Calibri" w:hAnsi="Arial"/>
      <w:b/>
      <w:sz w:val="22"/>
      <w:szCs w:val="22"/>
      <w:lang w:bidi="en-US"/>
    </w:rPr>
  </w:style>
  <w:style w:type="paragraph" w:customStyle="1" w:styleId="RCSty12">
    <w:name w:val="RCSty1_2"/>
    <w:basedOn w:val="Normal"/>
    <w:next w:val="Normal"/>
    <w:qFormat/>
    <w:rsid w:val="00EA7764"/>
    <w:pPr>
      <w:numPr>
        <w:ilvl w:val="1"/>
        <w:numId w:val="20"/>
      </w:numPr>
    </w:pPr>
    <w:rPr>
      <w:rFonts w:ascii="Arial" w:eastAsia="Calibri" w:hAnsi="Arial"/>
      <w:sz w:val="22"/>
      <w:szCs w:val="22"/>
      <w:lang w:bidi="en-US"/>
    </w:rPr>
  </w:style>
  <w:style w:type="paragraph" w:customStyle="1" w:styleId="RCSty13">
    <w:name w:val="RCSty1_3"/>
    <w:basedOn w:val="Normal"/>
    <w:next w:val="Normal"/>
    <w:qFormat/>
    <w:rsid w:val="00EA7764"/>
    <w:pPr>
      <w:numPr>
        <w:ilvl w:val="2"/>
        <w:numId w:val="20"/>
      </w:numPr>
    </w:pPr>
    <w:rPr>
      <w:rFonts w:ascii="Arial" w:eastAsia="Calibri" w:hAnsi="Arial"/>
      <w:sz w:val="22"/>
      <w:szCs w:val="22"/>
      <w:lang w:bidi="en-US"/>
    </w:rPr>
  </w:style>
  <w:style w:type="paragraph" w:customStyle="1" w:styleId="RCSty14">
    <w:name w:val="RCSty1_4"/>
    <w:basedOn w:val="Normal"/>
    <w:next w:val="Normal"/>
    <w:qFormat/>
    <w:rsid w:val="00EA7764"/>
    <w:pPr>
      <w:numPr>
        <w:ilvl w:val="3"/>
        <w:numId w:val="20"/>
      </w:numPr>
    </w:pPr>
    <w:rPr>
      <w:rFonts w:ascii="Arial" w:eastAsia="Calibri" w:hAnsi="Arial"/>
      <w:sz w:val="22"/>
      <w:szCs w:val="22"/>
      <w:lang w:bidi="en-US"/>
    </w:rPr>
  </w:style>
  <w:style w:type="paragraph" w:customStyle="1" w:styleId="RCSty15">
    <w:name w:val="RCSty1_5"/>
    <w:basedOn w:val="Normal"/>
    <w:next w:val="Normal"/>
    <w:qFormat/>
    <w:rsid w:val="00EA7764"/>
    <w:pPr>
      <w:numPr>
        <w:ilvl w:val="4"/>
        <w:numId w:val="20"/>
      </w:numPr>
    </w:pPr>
    <w:rPr>
      <w:rFonts w:ascii="Arial" w:eastAsia="Calibri" w:hAnsi="Arial"/>
      <w:sz w:val="22"/>
      <w:szCs w:val="22"/>
      <w:lang w:bidi="en-US"/>
    </w:rPr>
  </w:style>
  <w:style w:type="numbering" w:customStyle="1" w:styleId="RCSty1">
    <w:name w:val="RCSty1"/>
    <w:rsid w:val="00EA7764"/>
    <w:pPr>
      <w:numPr>
        <w:numId w:val="19"/>
      </w:numPr>
    </w:pPr>
  </w:style>
  <w:style w:type="paragraph" w:styleId="BalloonText">
    <w:name w:val="Balloon Text"/>
    <w:basedOn w:val="Normal"/>
    <w:link w:val="BalloonTextChar"/>
    <w:rsid w:val="00AC38C0"/>
    <w:pPr>
      <w:spacing w:after="0"/>
    </w:pPr>
    <w:rPr>
      <w:rFonts w:ascii="Tahoma" w:hAnsi="Tahoma"/>
      <w:sz w:val="16"/>
      <w:szCs w:val="16"/>
      <w:lang w:val="x-none"/>
    </w:rPr>
  </w:style>
  <w:style w:type="character" w:customStyle="1" w:styleId="BalloonTextChar">
    <w:name w:val="Balloon Text Char"/>
    <w:link w:val="BalloonText"/>
    <w:rsid w:val="00AC38C0"/>
    <w:rPr>
      <w:rFonts w:ascii="Tahoma" w:hAnsi="Tahoma" w:cs="Tahoma"/>
      <w:sz w:val="16"/>
      <w:szCs w:val="16"/>
      <w:lang w:eastAsia="en-US"/>
    </w:rPr>
  </w:style>
  <w:style w:type="character" w:styleId="CommentReference">
    <w:name w:val="annotation reference"/>
    <w:rsid w:val="003A183F"/>
    <w:rPr>
      <w:sz w:val="16"/>
      <w:szCs w:val="16"/>
    </w:rPr>
  </w:style>
  <w:style w:type="paragraph" w:styleId="CommentText">
    <w:name w:val="annotation text"/>
    <w:basedOn w:val="Normal"/>
    <w:link w:val="CommentTextChar"/>
    <w:rsid w:val="003A183F"/>
    <w:rPr>
      <w:sz w:val="20"/>
      <w:lang w:val="x-none"/>
    </w:rPr>
  </w:style>
  <w:style w:type="character" w:customStyle="1" w:styleId="CommentTextChar">
    <w:name w:val="Comment Text Char"/>
    <w:link w:val="CommentText"/>
    <w:rsid w:val="003A183F"/>
    <w:rPr>
      <w:lang w:eastAsia="en-US"/>
    </w:rPr>
  </w:style>
  <w:style w:type="paragraph" w:styleId="CommentSubject">
    <w:name w:val="annotation subject"/>
    <w:basedOn w:val="CommentText"/>
    <w:next w:val="CommentText"/>
    <w:link w:val="CommentSubjectChar"/>
    <w:rsid w:val="003A183F"/>
    <w:rPr>
      <w:b/>
      <w:bCs/>
    </w:rPr>
  </w:style>
  <w:style w:type="character" w:customStyle="1" w:styleId="CommentSubjectChar">
    <w:name w:val="Comment Subject Char"/>
    <w:link w:val="CommentSubject"/>
    <w:rsid w:val="003A183F"/>
    <w:rPr>
      <w:b/>
      <w:bCs/>
      <w:lang w:eastAsia="en-US"/>
    </w:rPr>
  </w:style>
  <w:style w:type="paragraph" w:styleId="ListParagraph">
    <w:name w:val="List Paragraph"/>
    <w:basedOn w:val="Normal"/>
    <w:uiPriority w:val="34"/>
    <w:qFormat/>
    <w:rsid w:val="000410B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F:\Docman\Precedents\Templates\Blank%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Blank%20Document.dot</Template>
  <TotalTime>0</TotalTime>
  <Pages>9</Pages>
  <Words>2389</Words>
  <Characters>11515</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1</vt:lpstr>
    </vt:vector>
  </TitlesOfParts>
  <Company>jawp</Company>
  <LinksUpToDate>false</LinksUpToDate>
  <CharactersWithSpaces>13877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IT Manager</dc:creator>
  <cp:keywords/>
  <cp:lastModifiedBy>Lynda Preston</cp:lastModifiedBy>
  <cp:revision>2</cp:revision>
  <cp:lastPrinted>2019-06-14T16:10:00Z</cp:lastPrinted>
  <dcterms:created xsi:type="dcterms:W3CDTF">2021-10-11T12:58:00Z</dcterms:created>
  <dcterms:modified xsi:type="dcterms:W3CDTF">2021-10-11T12:58:00Z</dcterms:modified>
</cp:coreProperties>
</file>